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73" w:rsidRDefault="00D31270">
      <w:pPr>
        <w:spacing w:after="0" w:line="240" w:lineRule="auto"/>
        <w:ind w:left="1440" w:right="-450" w:firstLine="720"/>
        <w:outlineLvl w:val="0"/>
        <w:rPr>
          <w:rFonts w:ascii="Times New Roman" w:hAnsi="Times New Roman" w:cs="Times New Roman"/>
          <w:b/>
          <w:sz w:val="24"/>
          <w:szCs w:val="24"/>
        </w:rPr>
      </w:pPr>
      <w:r w:rsidRPr="005019A6">
        <w:rPr>
          <w:rFonts w:ascii="Times New Roman" w:hAnsi="Times New Roman" w:cs="Times New Roman"/>
          <w:b/>
          <w:sz w:val="24"/>
          <w:szCs w:val="24"/>
        </w:rPr>
        <w:t>Presi</w:t>
      </w:r>
      <w:r w:rsidR="002F35E5">
        <w:rPr>
          <w:rFonts w:ascii="Times New Roman" w:hAnsi="Times New Roman" w:cs="Times New Roman"/>
          <w:b/>
          <w:sz w:val="24"/>
          <w:szCs w:val="24"/>
        </w:rPr>
        <w:t>dential</w:t>
      </w:r>
      <w:r w:rsidRPr="005019A6">
        <w:rPr>
          <w:rFonts w:ascii="Times New Roman" w:hAnsi="Times New Roman" w:cs="Times New Roman"/>
          <w:b/>
          <w:sz w:val="24"/>
          <w:szCs w:val="24"/>
        </w:rPr>
        <w:t xml:space="preserve"> Advisory Council on HIV/AIDS (PACHA)</w:t>
      </w:r>
    </w:p>
    <w:p w:rsidR="00870273" w:rsidRDefault="00D31270">
      <w:pPr>
        <w:spacing w:after="0" w:line="240" w:lineRule="auto"/>
        <w:ind w:left="-90" w:right="-450"/>
        <w:jc w:val="center"/>
        <w:rPr>
          <w:rFonts w:ascii="Times New Roman" w:hAnsi="Times New Roman" w:cs="Times New Roman"/>
          <w:b/>
          <w:sz w:val="24"/>
          <w:szCs w:val="24"/>
        </w:rPr>
      </w:pPr>
      <w:r w:rsidRPr="005019A6">
        <w:rPr>
          <w:rFonts w:ascii="Times New Roman" w:hAnsi="Times New Roman" w:cs="Times New Roman"/>
          <w:b/>
          <w:sz w:val="24"/>
          <w:szCs w:val="24"/>
        </w:rPr>
        <w:t>Resolution on Effectively Addressing the HIV/AIDS Epidemic in Transgender Populations</w:t>
      </w:r>
    </w:p>
    <w:p w:rsidR="00870273" w:rsidRDefault="00870273">
      <w:pPr>
        <w:spacing w:after="0" w:line="240" w:lineRule="auto"/>
        <w:ind w:left="-90" w:right="-450"/>
        <w:jc w:val="center"/>
        <w:rPr>
          <w:rFonts w:ascii="Times New Roman" w:hAnsi="Times New Roman" w:cs="Times New Roman"/>
          <w:b/>
          <w:sz w:val="24"/>
          <w:szCs w:val="24"/>
        </w:rPr>
      </w:pPr>
    </w:p>
    <w:p w:rsidR="00870273" w:rsidRDefault="00B81F0C">
      <w:pPr>
        <w:spacing w:after="0"/>
        <w:ind w:left="-90"/>
        <w:rPr>
          <w:rFonts w:ascii="Times New Roman" w:hAnsi="Times New Roman" w:cs="Times New Roman"/>
          <w:color w:val="000000"/>
          <w:sz w:val="24"/>
          <w:szCs w:val="24"/>
        </w:rPr>
      </w:pPr>
      <w:r w:rsidRPr="005019A6">
        <w:rPr>
          <w:rFonts w:ascii="Times New Roman" w:hAnsi="Times New Roman" w:cs="Times New Roman"/>
          <w:color w:val="000000"/>
          <w:sz w:val="24"/>
          <w:szCs w:val="24"/>
        </w:rPr>
        <w:t>Transgender people, like any group of people, come from a range of backgrounds. They live in cities and rural areas; are young, elderly, and middle-aged; beg</w:t>
      </w:r>
      <w:r w:rsidR="0015657F">
        <w:rPr>
          <w:rFonts w:ascii="Times New Roman" w:hAnsi="Times New Roman" w:cs="Times New Roman"/>
          <w:color w:val="000000"/>
          <w:sz w:val="24"/>
          <w:szCs w:val="24"/>
        </w:rPr>
        <w:t>i</w:t>
      </w:r>
      <w:r w:rsidRPr="005019A6">
        <w:rPr>
          <w:rFonts w:ascii="Times New Roman" w:hAnsi="Times New Roman" w:cs="Times New Roman"/>
          <w:color w:val="000000"/>
          <w:sz w:val="24"/>
          <w:szCs w:val="24"/>
        </w:rPr>
        <w:t xml:space="preserve">n to live as their true gender when they </w:t>
      </w:r>
      <w:r w:rsidR="0015657F">
        <w:rPr>
          <w:rFonts w:ascii="Times New Roman" w:hAnsi="Times New Roman" w:cs="Times New Roman"/>
          <w:color w:val="000000"/>
          <w:sz w:val="24"/>
          <w:szCs w:val="24"/>
        </w:rPr>
        <w:t>a</w:t>
      </w:r>
      <w:r w:rsidRPr="005019A6">
        <w:rPr>
          <w:rFonts w:ascii="Times New Roman" w:hAnsi="Times New Roman" w:cs="Times New Roman"/>
          <w:color w:val="000000"/>
          <w:sz w:val="24"/>
          <w:szCs w:val="24"/>
        </w:rPr>
        <w:t>re children, young adults, or much later in life; and live in families of all varieties. Transgender people, and the communities they live in, are diverse in terms of factors such as race, income, and sexual orientation.</w:t>
      </w:r>
    </w:p>
    <w:p w:rsidR="00B81F0C" w:rsidRPr="005019A6" w:rsidRDefault="00B81F0C" w:rsidP="00A46209">
      <w:pPr>
        <w:spacing w:after="0" w:line="240" w:lineRule="auto"/>
        <w:ind w:left="-90"/>
        <w:rPr>
          <w:rFonts w:ascii="Times New Roman" w:hAnsi="Times New Roman" w:cs="Times New Roman"/>
          <w:color w:val="000000"/>
          <w:sz w:val="24"/>
          <w:szCs w:val="24"/>
        </w:rPr>
      </w:pPr>
    </w:p>
    <w:p w:rsidR="00B81F0C" w:rsidRPr="005019A6" w:rsidRDefault="00B81F0C" w:rsidP="00A46209">
      <w:pPr>
        <w:spacing w:after="0"/>
        <w:ind w:left="-90"/>
        <w:rPr>
          <w:rFonts w:ascii="Times New Roman" w:eastAsia="Times New Roman" w:hAnsi="Times New Roman" w:cs="Times New Roman"/>
          <w:color w:val="000000"/>
          <w:sz w:val="24"/>
          <w:szCs w:val="24"/>
          <w:shd w:val="clear" w:color="auto" w:fill="FFFFFF"/>
        </w:rPr>
      </w:pPr>
      <w:r w:rsidRPr="005019A6">
        <w:rPr>
          <w:rFonts w:ascii="Times New Roman" w:hAnsi="Times New Roman" w:cs="Times New Roman"/>
          <w:color w:val="000000"/>
          <w:sz w:val="24"/>
          <w:szCs w:val="24"/>
        </w:rPr>
        <w:t xml:space="preserve">Unfortunately, transgender people from all backgrounds </w:t>
      </w:r>
      <w:r w:rsidR="001C4F90" w:rsidRPr="005019A6">
        <w:rPr>
          <w:rFonts w:ascii="Times New Roman" w:hAnsi="Times New Roman" w:cs="Times New Roman"/>
          <w:color w:val="000000"/>
          <w:sz w:val="24"/>
          <w:szCs w:val="24"/>
        </w:rPr>
        <w:t xml:space="preserve">commonly </w:t>
      </w:r>
      <w:r w:rsidRPr="005019A6">
        <w:rPr>
          <w:rFonts w:ascii="Times New Roman" w:hAnsi="Times New Roman" w:cs="Times New Roman"/>
          <w:color w:val="000000"/>
          <w:sz w:val="24"/>
          <w:szCs w:val="24"/>
        </w:rPr>
        <w:t>face discrimination in a wide array of settings. Transgender people across the United States today encounter prejudice, violence, and</w:t>
      </w:r>
      <w:r w:rsidRPr="005019A6">
        <w:rPr>
          <w:rFonts w:ascii="Times New Roman" w:eastAsia="Times New Roman" w:hAnsi="Times New Roman" w:cs="Times New Roman"/>
          <w:color w:val="000000"/>
          <w:sz w:val="24"/>
          <w:szCs w:val="24"/>
          <w:shd w:val="clear" w:color="auto" w:fill="FFFFFF"/>
        </w:rPr>
        <w:t xml:space="preserve"> institutionalized discrimination in areas of everyday life such as health care, housing, employment, education, and legal recognition in their true</w:t>
      </w:r>
      <w:r w:rsidR="001C4F90" w:rsidRPr="005019A6">
        <w:rPr>
          <w:rFonts w:ascii="Times New Roman" w:eastAsia="Times New Roman" w:hAnsi="Times New Roman" w:cs="Times New Roman"/>
          <w:color w:val="000000"/>
          <w:sz w:val="24"/>
          <w:szCs w:val="24"/>
          <w:shd w:val="clear" w:color="auto" w:fill="FFFFFF"/>
        </w:rPr>
        <w:t xml:space="preserve"> gender</w:t>
      </w:r>
      <w:r w:rsidR="00613B5B">
        <w:rPr>
          <w:rFonts w:ascii="Times New Roman" w:eastAsia="Times New Roman" w:hAnsi="Times New Roman" w:cs="Times New Roman"/>
          <w:color w:val="000000"/>
          <w:sz w:val="24"/>
          <w:szCs w:val="24"/>
          <w:shd w:val="clear" w:color="auto" w:fill="FFFFFF"/>
        </w:rPr>
        <w:t>. These disparities</w:t>
      </w:r>
      <w:r w:rsidR="002E0EDF">
        <w:rPr>
          <w:rFonts w:ascii="Times New Roman" w:eastAsia="Times New Roman" w:hAnsi="Times New Roman" w:cs="Times New Roman"/>
          <w:color w:val="000000"/>
          <w:sz w:val="24"/>
          <w:szCs w:val="24"/>
          <w:shd w:val="clear" w:color="auto" w:fill="FFFFFF"/>
        </w:rPr>
        <w:t xml:space="preserve"> </w:t>
      </w:r>
      <w:r w:rsidR="00613B5B">
        <w:rPr>
          <w:rFonts w:ascii="Times New Roman" w:eastAsia="Times New Roman" w:hAnsi="Times New Roman" w:cs="Times New Roman"/>
          <w:color w:val="000000"/>
          <w:sz w:val="24"/>
          <w:szCs w:val="24"/>
          <w:shd w:val="clear" w:color="auto" w:fill="FFFFFF"/>
        </w:rPr>
        <w:t>multip</w:t>
      </w:r>
      <w:r w:rsidR="002E0EDF">
        <w:rPr>
          <w:rFonts w:ascii="Times New Roman" w:eastAsia="Times New Roman" w:hAnsi="Times New Roman" w:cs="Times New Roman"/>
          <w:color w:val="000000"/>
          <w:sz w:val="24"/>
          <w:szCs w:val="24"/>
          <w:shd w:val="clear" w:color="auto" w:fill="FFFFFF"/>
        </w:rPr>
        <w:t>ly</w:t>
      </w:r>
      <w:r w:rsidRPr="005019A6">
        <w:rPr>
          <w:rFonts w:ascii="Times New Roman" w:eastAsia="Times New Roman" w:hAnsi="Times New Roman" w:cs="Times New Roman"/>
          <w:color w:val="000000"/>
          <w:sz w:val="24"/>
          <w:szCs w:val="24"/>
          <w:shd w:val="clear" w:color="auto" w:fill="FFFFFF"/>
        </w:rPr>
        <w:t xml:space="preserve"> for transgender people who are also members of other disadvantaged g</w:t>
      </w:r>
      <w:bookmarkStart w:id="0" w:name="_GoBack"/>
      <w:bookmarkEnd w:id="0"/>
      <w:r w:rsidRPr="005019A6">
        <w:rPr>
          <w:rFonts w:ascii="Times New Roman" w:eastAsia="Times New Roman" w:hAnsi="Times New Roman" w:cs="Times New Roman"/>
          <w:color w:val="000000"/>
          <w:sz w:val="24"/>
          <w:szCs w:val="24"/>
          <w:shd w:val="clear" w:color="auto" w:fill="FFFFFF"/>
        </w:rPr>
        <w:t>roups, such as transgender people of color and transgender women.</w:t>
      </w:r>
    </w:p>
    <w:p w:rsidR="00B81F0C" w:rsidRPr="005019A6" w:rsidRDefault="00B81F0C" w:rsidP="00A46209">
      <w:pPr>
        <w:spacing w:after="0"/>
        <w:ind w:left="-90"/>
        <w:rPr>
          <w:rFonts w:ascii="Times New Roman" w:eastAsia="Times New Roman" w:hAnsi="Times New Roman" w:cs="Times New Roman"/>
          <w:color w:val="000000"/>
          <w:sz w:val="24"/>
          <w:szCs w:val="24"/>
          <w:shd w:val="clear" w:color="auto" w:fill="FFFFFF"/>
        </w:rPr>
      </w:pPr>
    </w:p>
    <w:p w:rsidR="00B81F0C" w:rsidRPr="005019A6" w:rsidRDefault="00B81F0C" w:rsidP="00A46209">
      <w:pPr>
        <w:spacing w:after="0"/>
        <w:ind w:left="-90"/>
        <w:rPr>
          <w:rFonts w:ascii="Times New Roman" w:hAnsi="Times New Roman" w:cs="Times New Roman"/>
          <w:color w:val="000000"/>
          <w:sz w:val="24"/>
          <w:szCs w:val="24"/>
        </w:rPr>
      </w:pPr>
      <w:r w:rsidRPr="005019A6">
        <w:rPr>
          <w:rFonts w:ascii="Times New Roman" w:hAnsi="Times New Roman" w:cs="Times New Roman"/>
          <w:color w:val="000000"/>
          <w:sz w:val="24"/>
          <w:szCs w:val="24"/>
        </w:rPr>
        <w:t>The consequences of discrimination are deadly</w:t>
      </w:r>
      <w:r w:rsidR="00613B5B">
        <w:rPr>
          <w:rFonts w:ascii="Times New Roman" w:hAnsi="Times New Roman" w:cs="Times New Roman"/>
          <w:color w:val="000000"/>
          <w:sz w:val="24"/>
          <w:szCs w:val="24"/>
        </w:rPr>
        <w:t>.</w:t>
      </w:r>
      <w:r w:rsidRPr="005019A6">
        <w:rPr>
          <w:rFonts w:ascii="Times New Roman" w:hAnsi="Times New Roman" w:cs="Times New Roman"/>
          <w:color w:val="000000"/>
          <w:sz w:val="24"/>
          <w:szCs w:val="24"/>
        </w:rPr>
        <w:t xml:space="preserve"> According to the </w:t>
      </w:r>
      <w:r w:rsidRPr="005019A6">
        <w:rPr>
          <w:rFonts w:ascii="Times New Roman" w:hAnsi="Times New Roman" w:cs="Times New Roman"/>
          <w:sz w:val="24"/>
          <w:szCs w:val="24"/>
        </w:rPr>
        <w:t xml:space="preserve">2011 </w:t>
      </w:r>
      <w:r w:rsidRPr="005019A6">
        <w:rPr>
          <w:rFonts w:ascii="Times New Roman" w:hAnsi="Times New Roman" w:cs="Times New Roman"/>
          <w:i/>
          <w:color w:val="000000"/>
          <w:sz w:val="24"/>
          <w:szCs w:val="24"/>
        </w:rPr>
        <w:t>National Healthcare Disparities Report</w:t>
      </w:r>
      <w:r w:rsidRPr="005019A6">
        <w:rPr>
          <w:rFonts w:ascii="Times New Roman" w:hAnsi="Times New Roman" w:cs="Times New Roman"/>
          <w:color w:val="000000"/>
          <w:sz w:val="24"/>
          <w:szCs w:val="24"/>
        </w:rPr>
        <w:t>, transgender people are disproportionately likely to experience violence in the home, on the street, and even in health care settings.</w:t>
      </w:r>
      <w:r w:rsidRPr="005019A6">
        <w:rPr>
          <w:rStyle w:val="EndnoteReference"/>
          <w:rFonts w:ascii="Times New Roman" w:hAnsi="Times New Roman" w:cs="Times New Roman"/>
          <w:color w:val="000000"/>
          <w:sz w:val="24"/>
          <w:szCs w:val="24"/>
        </w:rPr>
        <w:endnoteReference w:id="1"/>
      </w:r>
      <w:r w:rsidRPr="005019A6">
        <w:rPr>
          <w:rFonts w:ascii="Times New Roman" w:hAnsi="Times New Roman" w:cs="Times New Roman"/>
          <w:color w:val="000000"/>
          <w:sz w:val="24"/>
          <w:szCs w:val="24"/>
        </w:rPr>
        <w:t xml:space="preserve"> They are four times as likely as the general population to live in extreme poverty</w:t>
      </w:r>
      <w:r w:rsidR="001C4F90" w:rsidRPr="005019A6">
        <w:rPr>
          <w:rFonts w:ascii="Times New Roman" w:hAnsi="Times New Roman" w:cs="Times New Roman"/>
          <w:color w:val="000000"/>
          <w:sz w:val="24"/>
          <w:szCs w:val="24"/>
        </w:rPr>
        <w:t>,</w:t>
      </w:r>
      <w:r w:rsidRPr="005019A6">
        <w:rPr>
          <w:rFonts w:ascii="Times New Roman" w:hAnsi="Times New Roman" w:cs="Times New Roman"/>
          <w:color w:val="000000"/>
          <w:sz w:val="24"/>
          <w:szCs w:val="24"/>
        </w:rPr>
        <w:t xml:space="preserve"> more likely to be uninsured</w:t>
      </w:r>
      <w:r w:rsidR="001C4F90" w:rsidRPr="005019A6">
        <w:rPr>
          <w:rFonts w:ascii="Times New Roman" w:hAnsi="Times New Roman" w:cs="Times New Roman"/>
          <w:color w:val="000000"/>
          <w:sz w:val="24"/>
          <w:szCs w:val="24"/>
        </w:rPr>
        <w:t xml:space="preserve">, and less likely to get preventive care that can catch diseases </w:t>
      </w:r>
      <w:r w:rsidR="00613B5B">
        <w:rPr>
          <w:rFonts w:ascii="Times New Roman" w:hAnsi="Times New Roman" w:cs="Times New Roman"/>
          <w:color w:val="000000"/>
          <w:sz w:val="24"/>
          <w:szCs w:val="24"/>
        </w:rPr>
        <w:t>such as</w:t>
      </w:r>
      <w:r w:rsidR="00613B5B" w:rsidRPr="005019A6">
        <w:rPr>
          <w:rFonts w:ascii="Times New Roman" w:hAnsi="Times New Roman" w:cs="Times New Roman"/>
          <w:color w:val="000000"/>
          <w:sz w:val="24"/>
          <w:szCs w:val="24"/>
        </w:rPr>
        <w:t xml:space="preserve"> </w:t>
      </w:r>
      <w:r w:rsidR="001C4F90" w:rsidRPr="005019A6">
        <w:rPr>
          <w:rFonts w:ascii="Times New Roman" w:hAnsi="Times New Roman" w:cs="Times New Roman"/>
          <w:color w:val="000000"/>
          <w:sz w:val="24"/>
          <w:szCs w:val="24"/>
        </w:rPr>
        <w:t>cancer early</w:t>
      </w:r>
      <w:r w:rsidR="00613B5B">
        <w:rPr>
          <w:rFonts w:ascii="Times New Roman" w:hAnsi="Times New Roman" w:cs="Times New Roman"/>
          <w:color w:val="000000"/>
          <w:sz w:val="24"/>
          <w:szCs w:val="24"/>
        </w:rPr>
        <w:t xml:space="preserve"> in disease progression</w:t>
      </w:r>
      <w:r w:rsidRPr="005019A6">
        <w:rPr>
          <w:rFonts w:ascii="Times New Roman" w:hAnsi="Times New Roman" w:cs="Times New Roman"/>
          <w:color w:val="000000"/>
          <w:sz w:val="24"/>
          <w:szCs w:val="24"/>
        </w:rPr>
        <w:t>.</w:t>
      </w:r>
      <w:r w:rsidRPr="005019A6">
        <w:rPr>
          <w:rStyle w:val="EndnoteReference"/>
          <w:rFonts w:ascii="Times New Roman" w:hAnsi="Times New Roman" w:cs="Times New Roman"/>
          <w:color w:val="000000"/>
          <w:sz w:val="24"/>
          <w:szCs w:val="24"/>
        </w:rPr>
        <w:endnoteReference w:id="2"/>
      </w:r>
      <w:r w:rsidRPr="005019A6">
        <w:rPr>
          <w:rFonts w:ascii="Times New Roman" w:hAnsi="Times New Roman" w:cs="Times New Roman"/>
          <w:color w:val="000000"/>
          <w:sz w:val="24"/>
          <w:szCs w:val="24"/>
        </w:rPr>
        <w:t xml:space="preserve"> </w:t>
      </w:r>
      <w:r w:rsidR="00590AFF" w:rsidRPr="005019A6">
        <w:rPr>
          <w:rFonts w:ascii="Times New Roman" w:hAnsi="Times New Roman" w:cs="Times New Roman"/>
          <w:color w:val="000000"/>
          <w:sz w:val="24"/>
          <w:szCs w:val="24"/>
        </w:rPr>
        <w:t>A</w:t>
      </w:r>
      <w:r w:rsidR="00613B5B">
        <w:rPr>
          <w:rFonts w:ascii="Times New Roman" w:hAnsi="Times New Roman" w:cs="Times New Roman"/>
          <w:color w:val="000000"/>
          <w:sz w:val="24"/>
          <w:szCs w:val="24"/>
        </w:rPr>
        <w:t>dditionally,</w:t>
      </w:r>
      <w:r w:rsidR="00590AFF" w:rsidRPr="005019A6">
        <w:rPr>
          <w:rFonts w:ascii="Times New Roman" w:hAnsi="Times New Roman" w:cs="Times New Roman"/>
          <w:color w:val="000000"/>
          <w:sz w:val="24"/>
          <w:szCs w:val="24"/>
        </w:rPr>
        <w:t xml:space="preserve"> i</w:t>
      </w:r>
      <w:r w:rsidRPr="005019A6">
        <w:rPr>
          <w:rFonts w:ascii="Times New Roman" w:hAnsi="Times New Roman" w:cs="Times New Roman"/>
          <w:color w:val="000000"/>
          <w:sz w:val="24"/>
          <w:szCs w:val="24"/>
        </w:rPr>
        <w:t>n a recent</w:t>
      </w:r>
      <w:r w:rsidRPr="005019A6">
        <w:rPr>
          <w:rStyle w:val="apple-converted-space"/>
          <w:rFonts w:ascii="Times New Roman" w:hAnsi="Times New Roman" w:cs="Times New Roman"/>
          <w:color w:val="000000"/>
          <w:sz w:val="24"/>
          <w:szCs w:val="24"/>
        </w:rPr>
        <w:t> </w:t>
      </w:r>
      <w:r w:rsidRPr="005019A6">
        <w:rPr>
          <w:rFonts w:ascii="Times New Roman" w:hAnsi="Times New Roman" w:cs="Times New Roman"/>
          <w:color w:val="000000"/>
          <w:sz w:val="24"/>
          <w:szCs w:val="24"/>
        </w:rPr>
        <w:t xml:space="preserve">study of more than 6,400 transgender people in the United States, 41% of </w:t>
      </w:r>
      <w:r w:rsidR="00590AFF" w:rsidRPr="005019A6">
        <w:rPr>
          <w:rFonts w:ascii="Times New Roman" w:hAnsi="Times New Roman" w:cs="Times New Roman"/>
          <w:color w:val="000000"/>
          <w:sz w:val="24"/>
          <w:szCs w:val="24"/>
        </w:rPr>
        <w:t>respondents</w:t>
      </w:r>
      <w:r w:rsidRPr="005019A6">
        <w:rPr>
          <w:rFonts w:ascii="Times New Roman" w:hAnsi="Times New Roman" w:cs="Times New Roman"/>
          <w:color w:val="000000"/>
          <w:sz w:val="24"/>
          <w:szCs w:val="24"/>
        </w:rPr>
        <w:t xml:space="preserve"> reported attempting suicide—a rate 25 times higher than the general population.</w:t>
      </w:r>
      <w:r w:rsidRPr="005019A6">
        <w:rPr>
          <w:rStyle w:val="EndnoteReference"/>
          <w:rFonts w:ascii="Times New Roman" w:hAnsi="Times New Roman" w:cs="Times New Roman"/>
          <w:color w:val="000000"/>
          <w:sz w:val="24"/>
          <w:szCs w:val="24"/>
        </w:rPr>
        <w:endnoteReference w:id="3"/>
      </w:r>
    </w:p>
    <w:p w:rsidR="00B81F0C" w:rsidRPr="005019A6" w:rsidRDefault="00B81F0C" w:rsidP="00A46209">
      <w:pPr>
        <w:spacing w:after="0"/>
        <w:ind w:left="-90"/>
        <w:rPr>
          <w:rFonts w:ascii="Times New Roman" w:hAnsi="Times New Roman" w:cs="Times New Roman"/>
          <w:color w:val="000000"/>
          <w:sz w:val="24"/>
          <w:szCs w:val="24"/>
        </w:rPr>
      </w:pPr>
    </w:p>
    <w:p w:rsidR="00C92A85" w:rsidRPr="005019A6" w:rsidRDefault="001C4F90" w:rsidP="00A46209">
      <w:pPr>
        <w:spacing w:after="0"/>
        <w:ind w:left="-90"/>
        <w:rPr>
          <w:rFonts w:ascii="Times New Roman" w:hAnsi="Times New Roman" w:cs="Times New Roman"/>
          <w:sz w:val="24"/>
          <w:szCs w:val="24"/>
        </w:rPr>
      </w:pPr>
      <w:r w:rsidRPr="005019A6">
        <w:rPr>
          <w:rFonts w:ascii="Times New Roman" w:hAnsi="Times New Roman" w:cs="Times New Roman"/>
          <w:color w:val="000000"/>
          <w:sz w:val="24"/>
          <w:szCs w:val="24"/>
        </w:rPr>
        <w:t xml:space="preserve">Discrimination also helps drive </w:t>
      </w:r>
      <w:r w:rsidR="00590AFF" w:rsidRPr="005019A6">
        <w:rPr>
          <w:rFonts w:ascii="Times New Roman" w:eastAsia="Times New Roman" w:hAnsi="Times New Roman" w:cs="Times New Roman"/>
          <w:color w:val="000000"/>
          <w:sz w:val="24"/>
          <w:szCs w:val="24"/>
          <w:shd w:val="clear" w:color="auto" w:fill="FFFFFF"/>
        </w:rPr>
        <w:t>an overwhelming burden of HIV infection</w:t>
      </w:r>
      <w:r w:rsidR="00590AFF" w:rsidRPr="005019A6">
        <w:rPr>
          <w:rFonts w:ascii="Times New Roman" w:hAnsi="Times New Roman" w:cs="Times New Roman"/>
          <w:color w:val="000000"/>
          <w:sz w:val="24"/>
          <w:szCs w:val="24"/>
        </w:rPr>
        <w:t xml:space="preserve"> among</w:t>
      </w:r>
      <w:r w:rsidR="00B81F0C" w:rsidRPr="005019A6">
        <w:rPr>
          <w:rFonts w:ascii="Times New Roman" w:eastAsia="Times New Roman" w:hAnsi="Times New Roman" w:cs="Times New Roman"/>
          <w:color w:val="000000"/>
          <w:sz w:val="24"/>
          <w:szCs w:val="24"/>
          <w:shd w:val="clear" w:color="auto" w:fill="FFFFFF"/>
        </w:rPr>
        <w:t xml:space="preserve"> trans</w:t>
      </w:r>
      <w:r w:rsidR="00590AFF" w:rsidRPr="005019A6">
        <w:rPr>
          <w:rFonts w:ascii="Times New Roman" w:eastAsia="Times New Roman" w:hAnsi="Times New Roman" w:cs="Times New Roman"/>
          <w:color w:val="000000"/>
          <w:sz w:val="24"/>
          <w:szCs w:val="24"/>
          <w:shd w:val="clear" w:color="auto" w:fill="FFFFFF"/>
        </w:rPr>
        <w:t xml:space="preserve">gender populations. </w:t>
      </w:r>
      <w:r w:rsidR="00B81F0C" w:rsidRPr="005019A6">
        <w:rPr>
          <w:rFonts w:ascii="Times New Roman" w:eastAsia="Times New Roman" w:hAnsi="Times New Roman" w:cs="Times New Roman"/>
          <w:color w:val="000000"/>
          <w:sz w:val="24"/>
          <w:szCs w:val="24"/>
          <w:shd w:val="clear" w:color="auto" w:fill="FFFFFF"/>
        </w:rPr>
        <w:t>The same</w:t>
      </w:r>
      <w:r w:rsidRPr="005019A6">
        <w:rPr>
          <w:rFonts w:ascii="Times New Roman" w:eastAsia="Times New Roman" w:hAnsi="Times New Roman" w:cs="Times New Roman"/>
          <w:color w:val="000000"/>
          <w:sz w:val="24"/>
          <w:szCs w:val="24"/>
          <w:shd w:val="clear" w:color="auto" w:fill="FFFFFF"/>
        </w:rPr>
        <w:t xml:space="preserve"> structural</w:t>
      </w:r>
      <w:r w:rsidR="00B81F0C" w:rsidRPr="005019A6">
        <w:rPr>
          <w:rFonts w:ascii="Times New Roman" w:eastAsia="Times New Roman" w:hAnsi="Times New Roman" w:cs="Times New Roman"/>
          <w:color w:val="000000"/>
          <w:sz w:val="24"/>
          <w:szCs w:val="24"/>
          <w:shd w:val="clear" w:color="auto" w:fill="FFFFFF"/>
        </w:rPr>
        <w:t xml:space="preserve"> circumstances that marginalize transgender individuals </w:t>
      </w:r>
      <w:r w:rsidR="00185024" w:rsidRPr="005019A6">
        <w:rPr>
          <w:rFonts w:ascii="Times New Roman" w:eastAsia="Times New Roman" w:hAnsi="Times New Roman" w:cs="Times New Roman"/>
          <w:color w:val="000000"/>
          <w:sz w:val="24"/>
          <w:szCs w:val="24"/>
          <w:shd w:val="clear" w:color="auto" w:fill="FFFFFF"/>
        </w:rPr>
        <w:t>by forcing them down through the gaps in America’s social safety net</w:t>
      </w:r>
      <w:r w:rsidR="00613B5B">
        <w:rPr>
          <w:rFonts w:ascii="Times New Roman" w:eastAsia="Times New Roman" w:hAnsi="Times New Roman" w:cs="Times New Roman"/>
          <w:color w:val="000000"/>
          <w:sz w:val="24"/>
          <w:szCs w:val="24"/>
          <w:shd w:val="clear" w:color="auto" w:fill="FFFFFF"/>
        </w:rPr>
        <w:t>s</w:t>
      </w:r>
      <w:r w:rsidR="00185024" w:rsidRPr="005019A6">
        <w:rPr>
          <w:rFonts w:ascii="Times New Roman" w:eastAsia="Times New Roman" w:hAnsi="Times New Roman" w:cs="Times New Roman"/>
          <w:color w:val="000000"/>
          <w:sz w:val="24"/>
          <w:szCs w:val="24"/>
          <w:shd w:val="clear" w:color="auto" w:fill="FFFFFF"/>
        </w:rPr>
        <w:t>, health care system</w:t>
      </w:r>
      <w:r w:rsidR="00613B5B">
        <w:rPr>
          <w:rFonts w:ascii="Times New Roman" w:eastAsia="Times New Roman" w:hAnsi="Times New Roman" w:cs="Times New Roman"/>
          <w:color w:val="000000"/>
          <w:sz w:val="24"/>
          <w:szCs w:val="24"/>
          <w:shd w:val="clear" w:color="auto" w:fill="FFFFFF"/>
        </w:rPr>
        <w:t>s</w:t>
      </w:r>
      <w:r w:rsidR="00185024" w:rsidRPr="005019A6">
        <w:rPr>
          <w:rFonts w:ascii="Times New Roman" w:eastAsia="Times New Roman" w:hAnsi="Times New Roman" w:cs="Times New Roman"/>
          <w:color w:val="000000"/>
          <w:sz w:val="24"/>
          <w:szCs w:val="24"/>
          <w:shd w:val="clear" w:color="auto" w:fill="FFFFFF"/>
        </w:rPr>
        <w:t xml:space="preserve">, and </w:t>
      </w:r>
      <w:r w:rsidR="00590AFF" w:rsidRPr="005019A6">
        <w:rPr>
          <w:rFonts w:ascii="Times New Roman" w:eastAsia="Times New Roman" w:hAnsi="Times New Roman" w:cs="Times New Roman"/>
          <w:color w:val="000000"/>
          <w:sz w:val="24"/>
          <w:szCs w:val="24"/>
          <w:shd w:val="clear" w:color="auto" w:fill="FFFFFF"/>
        </w:rPr>
        <w:t>standard</w:t>
      </w:r>
      <w:r w:rsidR="00613B5B">
        <w:rPr>
          <w:rFonts w:ascii="Times New Roman" w:eastAsia="Times New Roman" w:hAnsi="Times New Roman" w:cs="Times New Roman"/>
          <w:color w:val="000000"/>
          <w:sz w:val="24"/>
          <w:szCs w:val="24"/>
          <w:shd w:val="clear" w:color="auto" w:fill="FFFFFF"/>
        </w:rPr>
        <w:t>s</w:t>
      </w:r>
      <w:r w:rsidR="00590AFF" w:rsidRPr="005019A6">
        <w:rPr>
          <w:rFonts w:ascii="Times New Roman" w:eastAsia="Times New Roman" w:hAnsi="Times New Roman" w:cs="Times New Roman"/>
          <w:color w:val="000000"/>
          <w:sz w:val="24"/>
          <w:szCs w:val="24"/>
          <w:shd w:val="clear" w:color="auto" w:fill="FFFFFF"/>
        </w:rPr>
        <w:t xml:space="preserve"> for </w:t>
      </w:r>
      <w:r w:rsidR="00185024" w:rsidRPr="005019A6">
        <w:rPr>
          <w:rFonts w:ascii="Times New Roman" w:eastAsia="Times New Roman" w:hAnsi="Times New Roman" w:cs="Times New Roman"/>
          <w:color w:val="000000"/>
          <w:sz w:val="24"/>
          <w:szCs w:val="24"/>
          <w:shd w:val="clear" w:color="auto" w:fill="FFFFFF"/>
        </w:rPr>
        <w:t xml:space="preserve">legal citizenship also systematically </w:t>
      </w:r>
      <w:r w:rsidR="00590AFF" w:rsidRPr="005019A6">
        <w:rPr>
          <w:rFonts w:ascii="Times New Roman" w:eastAsia="Times New Roman" w:hAnsi="Times New Roman" w:cs="Times New Roman"/>
          <w:color w:val="000000"/>
          <w:sz w:val="24"/>
          <w:szCs w:val="24"/>
          <w:shd w:val="clear" w:color="auto" w:fill="FFFFFF"/>
        </w:rPr>
        <w:t xml:space="preserve">place </w:t>
      </w:r>
      <w:r w:rsidR="00185024" w:rsidRPr="005019A6">
        <w:rPr>
          <w:rFonts w:ascii="Times New Roman" w:eastAsia="Times New Roman" w:hAnsi="Times New Roman" w:cs="Times New Roman"/>
          <w:color w:val="000000"/>
          <w:sz w:val="24"/>
          <w:szCs w:val="24"/>
          <w:shd w:val="clear" w:color="auto" w:fill="FFFFFF"/>
        </w:rPr>
        <w:t xml:space="preserve">them </w:t>
      </w:r>
      <w:r w:rsidR="00590AFF" w:rsidRPr="005019A6">
        <w:rPr>
          <w:rFonts w:ascii="Times New Roman" w:eastAsia="Times New Roman" w:hAnsi="Times New Roman" w:cs="Times New Roman"/>
          <w:color w:val="000000"/>
          <w:sz w:val="24"/>
          <w:szCs w:val="24"/>
          <w:shd w:val="clear" w:color="auto" w:fill="FFFFFF"/>
        </w:rPr>
        <w:t>at</w:t>
      </w:r>
      <w:r w:rsidR="00185024" w:rsidRPr="005019A6">
        <w:rPr>
          <w:rFonts w:ascii="Times New Roman" w:eastAsia="Times New Roman" w:hAnsi="Times New Roman" w:cs="Times New Roman"/>
          <w:color w:val="000000"/>
          <w:sz w:val="24"/>
          <w:szCs w:val="24"/>
          <w:shd w:val="clear" w:color="auto" w:fill="FFFFFF"/>
        </w:rPr>
        <w:t xml:space="preserve"> greater risk of</w:t>
      </w:r>
      <w:r w:rsidR="00C92A85" w:rsidRPr="005019A6">
        <w:rPr>
          <w:rFonts w:ascii="Times New Roman" w:eastAsia="Times New Roman" w:hAnsi="Times New Roman" w:cs="Times New Roman"/>
          <w:color w:val="000000"/>
          <w:sz w:val="24"/>
          <w:szCs w:val="24"/>
          <w:shd w:val="clear" w:color="auto" w:fill="FFFFFF"/>
        </w:rPr>
        <w:t xml:space="preserve"> HIV infection. </w:t>
      </w:r>
      <w:r w:rsidR="00C92A85" w:rsidRPr="005019A6">
        <w:rPr>
          <w:rFonts w:ascii="Times New Roman" w:hAnsi="Times New Roman" w:cs="Times New Roman"/>
          <w:sz w:val="24"/>
          <w:szCs w:val="24"/>
        </w:rPr>
        <w:t xml:space="preserve">Data from the </w:t>
      </w:r>
      <w:r w:rsidR="00613B5B">
        <w:rPr>
          <w:rFonts w:ascii="Times New Roman" w:hAnsi="Times New Roman" w:cs="Times New Roman"/>
          <w:sz w:val="24"/>
          <w:szCs w:val="24"/>
        </w:rPr>
        <w:t>Centers of Disease Control and Prevention (</w:t>
      </w:r>
      <w:r w:rsidR="00C92A85" w:rsidRPr="005019A6">
        <w:rPr>
          <w:rFonts w:ascii="Times New Roman" w:hAnsi="Times New Roman" w:cs="Times New Roman"/>
          <w:sz w:val="24"/>
          <w:szCs w:val="24"/>
        </w:rPr>
        <w:t>CDC</w:t>
      </w:r>
      <w:r w:rsidR="00613B5B">
        <w:rPr>
          <w:rFonts w:ascii="Times New Roman" w:hAnsi="Times New Roman" w:cs="Times New Roman"/>
          <w:sz w:val="24"/>
          <w:szCs w:val="24"/>
        </w:rPr>
        <w:t>)</w:t>
      </w:r>
      <w:r w:rsidR="00C92A85" w:rsidRPr="005019A6">
        <w:rPr>
          <w:rFonts w:ascii="Times New Roman" w:hAnsi="Times New Roman" w:cs="Times New Roman"/>
          <w:sz w:val="24"/>
          <w:szCs w:val="24"/>
        </w:rPr>
        <w:t xml:space="preserve"> show that new HIV infections among transgender people occur at almost three times that of non-transgender men and almost nine times that of non-transgender women.</w:t>
      </w:r>
      <w:r w:rsidR="00C92A85" w:rsidRPr="005019A6">
        <w:rPr>
          <w:rStyle w:val="EndnoteReference"/>
          <w:rFonts w:ascii="Times New Roman" w:hAnsi="Times New Roman" w:cs="Times New Roman"/>
          <w:sz w:val="24"/>
          <w:szCs w:val="24"/>
        </w:rPr>
        <w:endnoteReference w:id="4"/>
      </w:r>
      <w:r w:rsidR="00C92A85" w:rsidRPr="005019A6">
        <w:rPr>
          <w:rFonts w:ascii="Times New Roman" w:hAnsi="Times New Roman" w:cs="Times New Roman"/>
          <w:sz w:val="24"/>
          <w:szCs w:val="24"/>
        </w:rPr>
        <w:t xml:space="preserve"> While available data indicate that HIV prevalence among transgender men </w:t>
      </w:r>
      <w:r w:rsidR="0032489A" w:rsidRPr="005019A6">
        <w:rPr>
          <w:rFonts w:ascii="Times New Roman" w:hAnsi="Times New Roman" w:cs="Times New Roman"/>
          <w:sz w:val="24"/>
          <w:szCs w:val="24"/>
        </w:rPr>
        <w:t>is currently</w:t>
      </w:r>
      <w:r w:rsidR="00C92A85" w:rsidRPr="005019A6">
        <w:rPr>
          <w:rFonts w:ascii="Times New Roman" w:hAnsi="Times New Roman" w:cs="Times New Roman"/>
          <w:sz w:val="24"/>
          <w:szCs w:val="24"/>
        </w:rPr>
        <w:t xml:space="preserve"> low, transgender men who have sex with men report high rates of unprotected intercourse, exposing this population to heightened risk for contracting HIV and other </w:t>
      </w:r>
      <w:r w:rsidR="00613B5B">
        <w:rPr>
          <w:rFonts w:ascii="Times New Roman" w:hAnsi="Times New Roman" w:cs="Times New Roman"/>
          <w:sz w:val="24"/>
          <w:szCs w:val="24"/>
        </w:rPr>
        <w:t>sexually transmitted infection</w:t>
      </w:r>
      <w:r w:rsidR="00C92A85" w:rsidRPr="005019A6">
        <w:rPr>
          <w:rFonts w:ascii="Times New Roman" w:hAnsi="Times New Roman" w:cs="Times New Roman"/>
          <w:sz w:val="24"/>
          <w:szCs w:val="24"/>
        </w:rPr>
        <w:t>s.</w:t>
      </w:r>
      <w:r w:rsidR="00C92A85" w:rsidRPr="005019A6">
        <w:rPr>
          <w:rStyle w:val="EndnoteReference"/>
          <w:rFonts w:ascii="Times New Roman" w:hAnsi="Times New Roman" w:cs="Times New Roman"/>
          <w:sz w:val="24"/>
          <w:szCs w:val="24"/>
        </w:rPr>
        <w:endnoteReference w:id="5"/>
      </w:r>
      <w:r w:rsidR="00C92A85" w:rsidRPr="005019A6">
        <w:rPr>
          <w:rFonts w:ascii="Times New Roman" w:hAnsi="Times New Roman" w:cs="Times New Roman"/>
          <w:sz w:val="24"/>
          <w:szCs w:val="24"/>
        </w:rPr>
        <w:t xml:space="preserve"> African-American and Latino/a transgender people</w:t>
      </w:r>
      <w:r w:rsidR="00DB2F9C" w:rsidRPr="005019A6">
        <w:rPr>
          <w:rFonts w:ascii="Times New Roman" w:hAnsi="Times New Roman" w:cs="Times New Roman"/>
          <w:sz w:val="24"/>
          <w:szCs w:val="24"/>
        </w:rPr>
        <w:t>, particularly transgender women,</w:t>
      </w:r>
      <w:r w:rsidR="00C92A85" w:rsidRPr="005019A6">
        <w:rPr>
          <w:rFonts w:ascii="Times New Roman" w:hAnsi="Times New Roman" w:cs="Times New Roman"/>
          <w:sz w:val="24"/>
          <w:szCs w:val="24"/>
        </w:rPr>
        <w:t xml:space="preserve"> are at espec</w:t>
      </w:r>
      <w:r w:rsidR="006C251B" w:rsidRPr="005019A6">
        <w:rPr>
          <w:rFonts w:ascii="Times New Roman" w:hAnsi="Times New Roman" w:cs="Times New Roman"/>
          <w:sz w:val="24"/>
          <w:szCs w:val="24"/>
        </w:rPr>
        <w:t>ially high risk of HIV infection</w:t>
      </w:r>
      <w:r w:rsidR="00C92A85" w:rsidRPr="005019A6">
        <w:rPr>
          <w:rFonts w:ascii="Times New Roman" w:hAnsi="Times New Roman" w:cs="Times New Roman"/>
          <w:sz w:val="24"/>
          <w:szCs w:val="24"/>
        </w:rPr>
        <w:t>.</w:t>
      </w:r>
      <w:r w:rsidR="00C92A85" w:rsidRPr="005019A6">
        <w:rPr>
          <w:rStyle w:val="EndnoteReference"/>
          <w:rFonts w:ascii="Times New Roman" w:hAnsi="Times New Roman" w:cs="Times New Roman"/>
          <w:sz w:val="24"/>
          <w:szCs w:val="24"/>
        </w:rPr>
        <w:endnoteReference w:id="6"/>
      </w:r>
    </w:p>
    <w:p w:rsidR="006C251B" w:rsidRPr="005019A6" w:rsidRDefault="006C251B" w:rsidP="00A46209">
      <w:pPr>
        <w:spacing w:after="0"/>
        <w:ind w:left="-90"/>
        <w:rPr>
          <w:rFonts w:ascii="Times New Roman" w:hAnsi="Times New Roman" w:cs="Times New Roman"/>
          <w:sz w:val="24"/>
          <w:szCs w:val="24"/>
        </w:rPr>
      </w:pPr>
    </w:p>
    <w:p w:rsidR="00A46209" w:rsidRPr="005019A6" w:rsidRDefault="006C251B" w:rsidP="00A46209">
      <w:pPr>
        <w:spacing w:after="0"/>
        <w:ind w:left="-90"/>
        <w:rPr>
          <w:rFonts w:ascii="Times New Roman" w:eastAsia="Times New Roman" w:hAnsi="Times New Roman" w:cs="Times New Roman"/>
          <w:color w:val="000000"/>
          <w:sz w:val="24"/>
          <w:szCs w:val="24"/>
          <w:shd w:val="clear" w:color="auto" w:fill="FFFFFF"/>
        </w:rPr>
      </w:pPr>
      <w:r w:rsidRPr="005019A6">
        <w:rPr>
          <w:rFonts w:ascii="Times New Roman" w:hAnsi="Times New Roman" w:cs="Times New Roman"/>
          <w:sz w:val="24"/>
          <w:szCs w:val="24"/>
        </w:rPr>
        <w:t xml:space="preserve">The National HIV/AIDS Strategy provides an initial framework for efforts to collect more data on the scope of the HIV epidemic among transgender populations, </w:t>
      </w:r>
      <w:r w:rsidR="00613B5B">
        <w:rPr>
          <w:rFonts w:ascii="Times New Roman" w:hAnsi="Times New Roman" w:cs="Times New Roman"/>
          <w:sz w:val="24"/>
          <w:szCs w:val="24"/>
        </w:rPr>
        <w:t xml:space="preserve">to </w:t>
      </w:r>
      <w:r w:rsidRPr="005019A6">
        <w:rPr>
          <w:rFonts w:ascii="Times New Roman" w:hAnsi="Times New Roman" w:cs="Times New Roman"/>
          <w:sz w:val="24"/>
          <w:szCs w:val="24"/>
        </w:rPr>
        <w:t xml:space="preserve">better understand the effect that discrimination related to gender identity and gender expression has on HIV risk and other health disparities, and </w:t>
      </w:r>
      <w:r w:rsidR="00613B5B">
        <w:rPr>
          <w:rFonts w:ascii="Times New Roman" w:hAnsi="Times New Roman" w:cs="Times New Roman"/>
          <w:sz w:val="24"/>
          <w:szCs w:val="24"/>
        </w:rPr>
        <w:t xml:space="preserve">to </w:t>
      </w:r>
      <w:r w:rsidRPr="005019A6">
        <w:rPr>
          <w:rFonts w:ascii="Times New Roman" w:hAnsi="Times New Roman" w:cs="Times New Roman"/>
          <w:sz w:val="24"/>
          <w:szCs w:val="24"/>
        </w:rPr>
        <w:t xml:space="preserve">begin to develop initiatives to connect transgender individuals with lifesaving HIV prevention and treatment services. </w:t>
      </w:r>
      <w:r w:rsidR="0029411B" w:rsidRPr="005019A6">
        <w:rPr>
          <w:rFonts w:ascii="Times New Roman" w:hAnsi="Times New Roman" w:cs="Times New Roman"/>
          <w:sz w:val="24"/>
          <w:szCs w:val="24"/>
        </w:rPr>
        <w:t xml:space="preserve">The Affordable Care Act </w:t>
      </w:r>
      <w:r w:rsidR="00347E6C" w:rsidRPr="005019A6">
        <w:rPr>
          <w:rFonts w:ascii="Times New Roman" w:hAnsi="Times New Roman" w:cs="Times New Roman"/>
          <w:sz w:val="24"/>
          <w:szCs w:val="24"/>
        </w:rPr>
        <w:t xml:space="preserve">also provides opportunities to </w:t>
      </w:r>
      <w:r w:rsidR="00347E6C" w:rsidRPr="005019A6">
        <w:rPr>
          <w:rFonts w:ascii="Times New Roman" w:hAnsi="Times New Roman" w:cs="Times New Roman"/>
          <w:sz w:val="24"/>
          <w:szCs w:val="24"/>
        </w:rPr>
        <w:lastRenderedPageBreak/>
        <w:t xml:space="preserve">gather relevant data, </w:t>
      </w:r>
      <w:r w:rsidR="00613B5B">
        <w:rPr>
          <w:rFonts w:ascii="Times New Roman" w:hAnsi="Times New Roman" w:cs="Times New Roman"/>
          <w:sz w:val="24"/>
          <w:szCs w:val="24"/>
        </w:rPr>
        <w:t xml:space="preserve">to </w:t>
      </w:r>
      <w:r w:rsidR="00347E6C" w:rsidRPr="005019A6">
        <w:rPr>
          <w:rFonts w:ascii="Times New Roman" w:hAnsi="Times New Roman" w:cs="Times New Roman"/>
          <w:sz w:val="24"/>
          <w:szCs w:val="24"/>
        </w:rPr>
        <w:t xml:space="preserve">expand public insurance coverage, and </w:t>
      </w:r>
      <w:r w:rsidR="00613B5B">
        <w:rPr>
          <w:rFonts w:ascii="Times New Roman" w:hAnsi="Times New Roman" w:cs="Times New Roman"/>
          <w:sz w:val="24"/>
          <w:szCs w:val="24"/>
        </w:rPr>
        <w:t xml:space="preserve">to </w:t>
      </w:r>
      <w:r w:rsidR="00347E6C" w:rsidRPr="005019A6">
        <w:rPr>
          <w:rFonts w:ascii="Times New Roman" w:hAnsi="Times New Roman" w:cs="Times New Roman"/>
          <w:sz w:val="24"/>
          <w:szCs w:val="24"/>
        </w:rPr>
        <w:t xml:space="preserve">end exclusionary private </w:t>
      </w:r>
      <w:proofErr w:type="gramStart"/>
      <w:r w:rsidR="00347E6C" w:rsidRPr="005019A6">
        <w:rPr>
          <w:rFonts w:ascii="Times New Roman" w:hAnsi="Times New Roman" w:cs="Times New Roman"/>
          <w:sz w:val="24"/>
          <w:szCs w:val="24"/>
        </w:rPr>
        <w:t>insurance</w:t>
      </w:r>
      <w:proofErr w:type="gramEnd"/>
      <w:r w:rsidR="00347E6C" w:rsidRPr="005019A6">
        <w:rPr>
          <w:rFonts w:ascii="Times New Roman" w:hAnsi="Times New Roman" w:cs="Times New Roman"/>
          <w:sz w:val="24"/>
          <w:szCs w:val="24"/>
        </w:rPr>
        <w:t xml:space="preserve"> industry practices that deny coverage and care to transgender people. Truly making progress in curbing the HIV epidemic among transgender populations, however, will require policymakers, researchers, </w:t>
      </w:r>
      <w:r w:rsidR="00A46209" w:rsidRPr="005019A6">
        <w:rPr>
          <w:rFonts w:ascii="Times New Roman" w:hAnsi="Times New Roman" w:cs="Times New Roman"/>
          <w:sz w:val="24"/>
          <w:szCs w:val="24"/>
        </w:rPr>
        <w:t xml:space="preserve">health advocates, </w:t>
      </w:r>
      <w:r w:rsidR="00347E6C" w:rsidRPr="005019A6">
        <w:rPr>
          <w:rFonts w:ascii="Times New Roman" w:hAnsi="Times New Roman" w:cs="Times New Roman"/>
          <w:sz w:val="24"/>
          <w:szCs w:val="24"/>
        </w:rPr>
        <w:t xml:space="preserve">and health care providers to </w:t>
      </w:r>
      <w:r w:rsidR="00952F48">
        <w:rPr>
          <w:rFonts w:ascii="Times New Roman" w:hAnsi="Times New Roman" w:cs="Times New Roman"/>
          <w:sz w:val="24"/>
          <w:szCs w:val="24"/>
        </w:rPr>
        <w:t xml:space="preserve">make long-term </w:t>
      </w:r>
      <w:r w:rsidR="00A46209" w:rsidRPr="005019A6">
        <w:rPr>
          <w:rFonts w:ascii="Times New Roman" w:hAnsi="Times New Roman" w:cs="Times New Roman"/>
          <w:sz w:val="24"/>
          <w:szCs w:val="24"/>
        </w:rPr>
        <w:t>invest</w:t>
      </w:r>
      <w:r w:rsidR="00952F48">
        <w:rPr>
          <w:rFonts w:ascii="Times New Roman" w:hAnsi="Times New Roman" w:cs="Times New Roman"/>
          <w:sz w:val="24"/>
          <w:szCs w:val="24"/>
        </w:rPr>
        <w:t>ments</w:t>
      </w:r>
      <w:r w:rsidR="00A46209" w:rsidRPr="005019A6">
        <w:rPr>
          <w:rFonts w:ascii="Times New Roman" w:hAnsi="Times New Roman" w:cs="Times New Roman"/>
          <w:sz w:val="24"/>
          <w:szCs w:val="24"/>
        </w:rPr>
        <w:t xml:space="preserve"> in the value of</w:t>
      </w:r>
      <w:r w:rsidR="00347E6C" w:rsidRPr="005019A6">
        <w:rPr>
          <w:rFonts w:ascii="Times New Roman" w:hAnsi="Times New Roman" w:cs="Times New Roman"/>
          <w:sz w:val="24"/>
          <w:szCs w:val="24"/>
        </w:rPr>
        <w:t xml:space="preserve"> transgender </w:t>
      </w:r>
      <w:r w:rsidR="00A46209" w:rsidRPr="005019A6">
        <w:rPr>
          <w:rFonts w:ascii="Times New Roman" w:hAnsi="Times New Roman" w:cs="Times New Roman"/>
          <w:sz w:val="24"/>
          <w:szCs w:val="24"/>
        </w:rPr>
        <w:t xml:space="preserve">lives and </w:t>
      </w:r>
      <w:r w:rsidR="00613B5B">
        <w:rPr>
          <w:rFonts w:ascii="Times New Roman" w:hAnsi="Times New Roman" w:cs="Times New Roman"/>
          <w:sz w:val="24"/>
          <w:szCs w:val="24"/>
        </w:rPr>
        <w:t xml:space="preserve">to </w:t>
      </w:r>
      <w:r w:rsidR="00A46209" w:rsidRPr="005019A6">
        <w:rPr>
          <w:rFonts w:ascii="Times New Roman" w:hAnsi="Times New Roman" w:cs="Times New Roman"/>
          <w:sz w:val="24"/>
          <w:szCs w:val="24"/>
        </w:rPr>
        <w:t xml:space="preserve">commit to working with transgender community members to prioritize </w:t>
      </w:r>
      <w:r w:rsidR="00952F48">
        <w:rPr>
          <w:rFonts w:ascii="Times New Roman" w:hAnsi="Times New Roman" w:cs="Times New Roman"/>
          <w:sz w:val="24"/>
          <w:szCs w:val="24"/>
        </w:rPr>
        <w:t>the fight against HIV and AIDS.</w:t>
      </w:r>
    </w:p>
    <w:p w:rsidR="00A46209" w:rsidRPr="005019A6" w:rsidRDefault="00A46209" w:rsidP="00A46209">
      <w:pPr>
        <w:spacing w:after="0"/>
        <w:ind w:left="-90"/>
        <w:rPr>
          <w:rFonts w:ascii="Times New Roman" w:eastAsia="Times New Roman" w:hAnsi="Times New Roman" w:cs="Times New Roman"/>
          <w:color w:val="000000"/>
          <w:sz w:val="24"/>
          <w:szCs w:val="24"/>
          <w:shd w:val="clear" w:color="auto" w:fill="FFFFFF"/>
        </w:rPr>
      </w:pPr>
    </w:p>
    <w:p w:rsidR="00A46209" w:rsidRPr="005019A6" w:rsidRDefault="009C3C87" w:rsidP="00A46209">
      <w:pPr>
        <w:spacing w:after="0"/>
        <w:ind w:left="-90"/>
        <w:rPr>
          <w:rFonts w:ascii="Times New Roman" w:hAnsi="Times New Roman" w:cs="Times New Roman"/>
          <w:sz w:val="24"/>
          <w:szCs w:val="24"/>
        </w:rPr>
      </w:pPr>
      <w:r w:rsidRPr="009C3C87">
        <w:rPr>
          <w:rFonts w:ascii="Times New Roman" w:hAnsi="Times New Roman" w:cs="Times New Roman"/>
          <w:b/>
          <w:sz w:val="24"/>
          <w:szCs w:val="24"/>
        </w:rPr>
        <w:t>Whereas</w:t>
      </w:r>
      <w:r>
        <w:rPr>
          <w:rFonts w:ascii="Times New Roman" w:hAnsi="Times New Roman" w:cs="Times New Roman"/>
          <w:b/>
          <w:sz w:val="24"/>
          <w:szCs w:val="24"/>
        </w:rPr>
        <w:t xml:space="preserve"> </w:t>
      </w:r>
      <w:r w:rsidR="00613B5B">
        <w:rPr>
          <w:rFonts w:ascii="Times New Roman" w:hAnsi="Times New Roman" w:cs="Times New Roman"/>
          <w:sz w:val="24"/>
          <w:szCs w:val="24"/>
        </w:rPr>
        <w:t>t</w:t>
      </w:r>
      <w:r w:rsidR="00EC53E6" w:rsidRPr="005019A6">
        <w:rPr>
          <w:rFonts w:ascii="Times New Roman" w:hAnsi="Times New Roman" w:cs="Times New Roman"/>
          <w:sz w:val="24"/>
          <w:szCs w:val="24"/>
        </w:rPr>
        <w:t xml:space="preserve">ransgender populations experience some of the highest rates of HIV infection in the United States with </w:t>
      </w:r>
      <w:r w:rsidR="00A46209" w:rsidRPr="005019A6">
        <w:rPr>
          <w:rFonts w:ascii="Times New Roman" w:hAnsi="Times New Roman" w:cs="Times New Roman"/>
          <w:sz w:val="24"/>
          <w:szCs w:val="24"/>
        </w:rPr>
        <w:t>estimates of HIV infection prevalence ranging from 14 to 69</w:t>
      </w:r>
      <w:r w:rsidR="0015657F">
        <w:rPr>
          <w:rFonts w:ascii="Times New Roman" w:hAnsi="Times New Roman" w:cs="Times New Roman"/>
          <w:sz w:val="24"/>
          <w:szCs w:val="24"/>
        </w:rPr>
        <w:t>%</w:t>
      </w:r>
      <w:r w:rsidR="00A46209" w:rsidRPr="005019A6">
        <w:rPr>
          <w:rFonts w:ascii="Times New Roman" w:hAnsi="Times New Roman" w:cs="Times New Roman"/>
          <w:sz w:val="24"/>
          <w:szCs w:val="24"/>
        </w:rPr>
        <w:t xml:space="preserve">; </w:t>
      </w:r>
    </w:p>
    <w:p w:rsidR="00D31270" w:rsidRPr="005019A6" w:rsidRDefault="00EC53E6" w:rsidP="00A46209">
      <w:pPr>
        <w:spacing w:after="0"/>
        <w:ind w:left="-90"/>
        <w:rPr>
          <w:rFonts w:ascii="Times New Roman" w:eastAsia="Times New Roman" w:hAnsi="Times New Roman" w:cs="Times New Roman"/>
          <w:color w:val="000000"/>
          <w:sz w:val="24"/>
          <w:szCs w:val="24"/>
          <w:shd w:val="clear" w:color="auto" w:fill="FFFFFF"/>
        </w:rPr>
      </w:pPr>
      <w:r w:rsidRPr="005019A6">
        <w:rPr>
          <w:rFonts w:ascii="Times New Roman" w:hAnsi="Times New Roman" w:cs="Times New Roman"/>
          <w:sz w:val="24"/>
          <w:szCs w:val="24"/>
        </w:rPr>
        <w:t xml:space="preserve"> </w:t>
      </w:r>
    </w:p>
    <w:p w:rsidR="00EC53E6" w:rsidRPr="005019A6" w:rsidRDefault="00EC53E6" w:rsidP="00A46209">
      <w:pPr>
        <w:ind w:left="-90" w:right="-450"/>
        <w:rPr>
          <w:rFonts w:ascii="Times New Roman" w:hAnsi="Times New Roman" w:cs="Times New Roman"/>
          <w:sz w:val="24"/>
          <w:szCs w:val="24"/>
        </w:rPr>
      </w:pPr>
      <w:r w:rsidRPr="009C3C87">
        <w:rPr>
          <w:rFonts w:ascii="Times New Roman" w:hAnsi="Times New Roman" w:cs="Times New Roman"/>
          <w:b/>
          <w:sz w:val="24"/>
          <w:szCs w:val="24"/>
        </w:rPr>
        <w:t>Whereas</w:t>
      </w:r>
      <w:r w:rsidR="009C3C87">
        <w:rPr>
          <w:rFonts w:ascii="Times New Roman" w:hAnsi="Times New Roman" w:cs="Times New Roman"/>
          <w:sz w:val="24"/>
          <w:szCs w:val="24"/>
        </w:rPr>
        <w:t xml:space="preserve"> </w:t>
      </w:r>
      <w:r w:rsidR="00613B5B">
        <w:rPr>
          <w:rFonts w:ascii="Times New Roman" w:hAnsi="Times New Roman" w:cs="Times New Roman"/>
          <w:sz w:val="24"/>
          <w:szCs w:val="24"/>
        </w:rPr>
        <w:t>t</w:t>
      </w:r>
      <w:r w:rsidRPr="005019A6">
        <w:rPr>
          <w:rFonts w:ascii="Times New Roman" w:hAnsi="Times New Roman" w:cs="Times New Roman"/>
          <w:sz w:val="24"/>
          <w:szCs w:val="24"/>
        </w:rPr>
        <w:t>ransgender individuals who are also members of other disadvantaged populations, such as transgender people of color and transgender women, bear an extremely heavy burden of HIV infection</w:t>
      </w:r>
      <w:proofErr w:type="gramStart"/>
      <w:r w:rsidR="007747DC" w:rsidRPr="005019A6">
        <w:rPr>
          <w:rFonts w:ascii="Times New Roman" w:hAnsi="Times New Roman" w:cs="Times New Roman"/>
          <w:sz w:val="24"/>
          <w:szCs w:val="24"/>
        </w:rPr>
        <w:t>;</w:t>
      </w:r>
      <w:proofErr w:type="gramEnd"/>
      <w:r w:rsidR="007747DC" w:rsidRPr="005019A6">
        <w:rPr>
          <w:rFonts w:ascii="Times New Roman" w:hAnsi="Times New Roman" w:cs="Times New Roman"/>
          <w:sz w:val="24"/>
          <w:szCs w:val="24"/>
        </w:rPr>
        <w:t xml:space="preserve"> </w:t>
      </w:r>
    </w:p>
    <w:p w:rsidR="007747DC" w:rsidRPr="005019A6" w:rsidRDefault="004E5EBB" w:rsidP="00A46209">
      <w:pPr>
        <w:ind w:left="-90" w:right="-450"/>
        <w:rPr>
          <w:rFonts w:ascii="Times New Roman" w:hAnsi="Times New Roman" w:cs="Times New Roman"/>
          <w:sz w:val="24"/>
          <w:szCs w:val="24"/>
        </w:rPr>
      </w:pPr>
      <w:r w:rsidRPr="009C3C87">
        <w:rPr>
          <w:rFonts w:ascii="Times New Roman" w:hAnsi="Times New Roman" w:cs="Times New Roman"/>
          <w:b/>
          <w:sz w:val="24"/>
          <w:szCs w:val="24"/>
        </w:rPr>
        <w:t>Whereas</w:t>
      </w:r>
      <w:r w:rsidRPr="005019A6">
        <w:rPr>
          <w:rFonts w:ascii="Times New Roman" w:hAnsi="Times New Roman" w:cs="Times New Roman"/>
          <w:sz w:val="24"/>
          <w:szCs w:val="24"/>
        </w:rPr>
        <w:t xml:space="preserve"> </w:t>
      </w:r>
      <w:r w:rsidR="00613B5B">
        <w:rPr>
          <w:rFonts w:ascii="Times New Roman" w:hAnsi="Times New Roman" w:cs="Times New Roman"/>
          <w:sz w:val="24"/>
          <w:szCs w:val="24"/>
        </w:rPr>
        <w:t>d</w:t>
      </w:r>
      <w:r w:rsidR="007747DC" w:rsidRPr="005019A6">
        <w:rPr>
          <w:rFonts w:ascii="Times New Roman" w:hAnsi="Times New Roman" w:cs="Times New Roman"/>
          <w:sz w:val="24"/>
          <w:szCs w:val="24"/>
        </w:rPr>
        <w:t xml:space="preserve">iscrimination against transgender people in areas of everyday life such as education, housing, </w:t>
      </w:r>
      <w:r w:rsidR="001452BF" w:rsidRPr="005019A6">
        <w:rPr>
          <w:rFonts w:ascii="Times New Roman" w:hAnsi="Times New Roman" w:cs="Times New Roman"/>
          <w:sz w:val="24"/>
          <w:szCs w:val="24"/>
        </w:rPr>
        <w:t xml:space="preserve">and </w:t>
      </w:r>
      <w:r w:rsidR="007747DC" w:rsidRPr="005019A6">
        <w:rPr>
          <w:rFonts w:ascii="Times New Roman" w:hAnsi="Times New Roman" w:cs="Times New Roman"/>
          <w:sz w:val="24"/>
          <w:szCs w:val="24"/>
        </w:rPr>
        <w:t xml:space="preserve">employment contributes to elevated rates of homelessness, poverty, </w:t>
      </w:r>
      <w:r w:rsidR="005019A6">
        <w:rPr>
          <w:rFonts w:ascii="Times New Roman" w:hAnsi="Times New Roman" w:cs="Times New Roman"/>
          <w:sz w:val="24"/>
          <w:szCs w:val="24"/>
        </w:rPr>
        <w:t xml:space="preserve">recourse to </w:t>
      </w:r>
      <w:r w:rsidR="007747DC" w:rsidRPr="005019A6">
        <w:rPr>
          <w:rFonts w:ascii="Times New Roman" w:hAnsi="Times New Roman" w:cs="Times New Roman"/>
          <w:sz w:val="24"/>
          <w:szCs w:val="24"/>
        </w:rPr>
        <w:t>undergro</w:t>
      </w:r>
      <w:r w:rsidR="005019A6">
        <w:rPr>
          <w:rFonts w:ascii="Times New Roman" w:hAnsi="Times New Roman" w:cs="Times New Roman"/>
          <w:sz w:val="24"/>
          <w:szCs w:val="24"/>
        </w:rPr>
        <w:t>und economies such as sex work,</w:t>
      </w:r>
      <w:r w:rsidR="001452BF" w:rsidRPr="005019A6">
        <w:rPr>
          <w:rFonts w:ascii="Times New Roman" w:hAnsi="Times New Roman" w:cs="Times New Roman"/>
          <w:sz w:val="24"/>
          <w:szCs w:val="24"/>
        </w:rPr>
        <w:t xml:space="preserve"> </w:t>
      </w:r>
      <w:r w:rsidR="005019A6">
        <w:rPr>
          <w:rFonts w:ascii="Times New Roman" w:hAnsi="Times New Roman" w:cs="Times New Roman"/>
          <w:sz w:val="24"/>
          <w:szCs w:val="24"/>
        </w:rPr>
        <w:t xml:space="preserve">and </w:t>
      </w:r>
      <w:r w:rsidR="007747DC" w:rsidRPr="005019A6">
        <w:rPr>
          <w:rFonts w:ascii="Times New Roman" w:hAnsi="Times New Roman" w:cs="Times New Roman"/>
          <w:sz w:val="24"/>
          <w:szCs w:val="24"/>
        </w:rPr>
        <w:t>incarceration</w:t>
      </w:r>
      <w:r w:rsidR="005019A6" w:rsidRPr="005019A6">
        <w:rPr>
          <w:rFonts w:ascii="Times New Roman" w:hAnsi="Times New Roman" w:cs="Times New Roman"/>
          <w:sz w:val="24"/>
          <w:szCs w:val="24"/>
        </w:rPr>
        <w:t>,</w:t>
      </w:r>
      <w:r w:rsidR="005019A6">
        <w:rPr>
          <w:rFonts w:ascii="Times New Roman" w:hAnsi="Times New Roman" w:cs="Times New Roman"/>
          <w:sz w:val="24"/>
          <w:szCs w:val="24"/>
        </w:rPr>
        <w:t xml:space="preserve"> </w:t>
      </w:r>
      <w:r w:rsidR="007747DC" w:rsidRPr="005019A6">
        <w:rPr>
          <w:rFonts w:ascii="Times New Roman" w:hAnsi="Times New Roman" w:cs="Times New Roman"/>
          <w:sz w:val="24"/>
          <w:szCs w:val="24"/>
        </w:rPr>
        <w:t>all of which are known drivers of HIV risk;</w:t>
      </w:r>
    </w:p>
    <w:p w:rsidR="005019A6" w:rsidRDefault="009C3C87" w:rsidP="005019A6">
      <w:pPr>
        <w:ind w:left="-90" w:right="-450"/>
        <w:rPr>
          <w:rFonts w:ascii="Times New Roman" w:hAnsi="Times New Roman" w:cs="Times New Roman"/>
          <w:sz w:val="24"/>
          <w:szCs w:val="24"/>
        </w:rPr>
      </w:pPr>
      <w:r w:rsidRPr="009C3C87">
        <w:rPr>
          <w:rFonts w:ascii="Times New Roman" w:hAnsi="Times New Roman" w:cs="Times New Roman"/>
          <w:b/>
          <w:sz w:val="24"/>
          <w:szCs w:val="24"/>
        </w:rPr>
        <w:t>Whereas</w:t>
      </w:r>
      <w:r>
        <w:rPr>
          <w:rFonts w:ascii="Times New Roman" w:hAnsi="Times New Roman" w:cs="Times New Roman"/>
          <w:sz w:val="24"/>
          <w:szCs w:val="24"/>
        </w:rPr>
        <w:t xml:space="preserve"> </w:t>
      </w:r>
      <w:r w:rsidR="0063467A">
        <w:rPr>
          <w:rFonts w:ascii="Times New Roman" w:hAnsi="Times New Roman" w:cs="Times New Roman"/>
          <w:sz w:val="24"/>
          <w:szCs w:val="24"/>
        </w:rPr>
        <w:t>t</w:t>
      </w:r>
      <w:r w:rsidR="001452BF" w:rsidRPr="005019A6">
        <w:rPr>
          <w:rFonts w:ascii="Times New Roman" w:hAnsi="Times New Roman" w:cs="Times New Roman"/>
          <w:sz w:val="24"/>
          <w:szCs w:val="24"/>
        </w:rPr>
        <w:t xml:space="preserve">ransgender populations experience significant health disparities, including elevated rates of substance use, mental health concerns such as depression, </w:t>
      </w:r>
      <w:r w:rsidR="005019A6">
        <w:rPr>
          <w:rFonts w:ascii="Times New Roman" w:hAnsi="Times New Roman" w:cs="Times New Roman"/>
          <w:sz w:val="24"/>
          <w:szCs w:val="24"/>
        </w:rPr>
        <w:t xml:space="preserve">encounters with violence, </w:t>
      </w:r>
      <w:r w:rsidR="001452BF" w:rsidRPr="005019A6">
        <w:rPr>
          <w:rFonts w:ascii="Times New Roman" w:hAnsi="Times New Roman" w:cs="Times New Roman"/>
          <w:sz w:val="24"/>
          <w:szCs w:val="24"/>
        </w:rPr>
        <w:t>and sexually transmitted infections</w:t>
      </w:r>
      <w:r w:rsidR="002E0EDF">
        <w:rPr>
          <w:rFonts w:ascii="Times New Roman" w:hAnsi="Times New Roman" w:cs="Times New Roman"/>
          <w:sz w:val="24"/>
          <w:szCs w:val="24"/>
        </w:rPr>
        <w:t>,</w:t>
      </w:r>
      <w:r w:rsidR="001452BF" w:rsidRPr="005019A6">
        <w:rPr>
          <w:rFonts w:ascii="Times New Roman" w:hAnsi="Times New Roman" w:cs="Times New Roman"/>
          <w:sz w:val="24"/>
          <w:szCs w:val="24"/>
        </w:rPr>
        <w:t xml:space="preserve"> that contribute to higher risk of HIV infection</w:t>
      </w:r>
      <w:proofErr w:type="gramStart"/>
      <w:r w:rsidR="001452BF" w:rsidRPr="005019A6">
        <w:rPr>
          <w:rFonts w:ascii="Times New Roman" w:hAnsi="Times New Roman" w:cs="Times New Roman"/>
          <w:sz w:val="24"/>
          <w:szCs w:val="24"/>
        </w:rPr>
        <w:t>;</w:t>
      </w:r>
      <w:proofErr w:type="gramEnd"/>
    </w:p>
    <w:p w:rsidR="005019A6" w:rsidRDefault="001452BF" w:rsidP="005019A6">
      <w:pPr>
        <w:ind w:left="-90" w:right="-450"/>
        <w:rPr>
          <w:rFonts w:ascii="Times New Roman" w:eastAsia="Times New Roman" w:hAnsi="Times New Roman" w:cs="Times New Roman"/>
          <w:color w:val="000000"/>
          <w:sz w:val="24"/>
          <w:szCs w:val="24"/>
          <w:shd w:val="clear" w:color="auto" w:fill="FFFFFF"/>
        </w:rPr>
      </w:pPr>
      <w:r w:rsidRPr="009C3C87">
        <w:rPr>
          <w:rFonts w:ascii="Times New Roman" w:hAnsi="Times New Roman" w:cs="Times New Roman"/>
          <w:b/>
          <w:sz w:val="24"/>
          <w:szCs w:val="24"/>
        </w:rPr>
        <w:t>Whereas</w:t>
      </w:r>
      <w:r w:rsidRPr="005019A6">
        <w:rPr>
          <w:rFonts w:ascii="Times New Roman" w:hAnsi="Times New Roman" w:cs="Times New Roman"/>
          <w:sz w:val="24"/>
          <w:szCs w:val="24"/>
        </w:rPr>
        <w:t xml:space="preserve"> </w:t>
      </w:r>
      <w:r w:rsidR="0063467A">
        <w:rPr>
          <w:rFonts w:ascii="Times New Roman" w:eastAsia="Times New Roman" w:hAnsi="Times New Roman" w:cs="Times New Roman"/>
          <w:color w:val="000000"/>
          <w:sz w:val="24"/>
          <w:szCs w:val="24"/>
          <w:shd w:val="clear" w:color="auto" w:fill="FFFFFF"/>
        </w:rPr>
        <w:t>t</w:t>
      </w:r>
      <w:r w:rsidRPr="005019A6">
        <w:rPr>
          <w:rFonts w:ascii="Times New Roman" w:eastAsia="Times New Roman" w:hAnsi="Times New Roman" w:cs="Times New Roman"/>
          <w:color w:val="000000"/>
          <w:sz w:val="24"/>
          <w:szCs w:val="24"/>
          <w:shd w:val="clear" w:color="auto" w:fill="FFFFFF"/>
        </w:rPr>
        <w:t xml:space="preserve">ransgender people </w:t>
      </w:r>
      <w:r w:rsidR="005019A6">
        <w:rPr>
          <w:rFonts w:ascii="Times New Roman" w:eastAsia="Times New Roman" w:hAnsi="Times New Roman" w:cs="Times New Roman"/>
          <w:color w:val="000000"/>
          <w:sz w:val="24"/>
          <w:szCs w:val="24"/>
          <w:shd w:val="clear" w:color="auto" w:fill="FFFFFF"/>
        </w:rPr>
        <w:t>frequently encounter barriers to health care,</w:t>
      </w:r>
      <w:r w:rsidRPr="005019A6">
        <w:rPr>
          <w:rFonts w:ascii="Times New Roman" w:eastAsia="Times New Roman" w:hAnsi="Times New Roman" w:cs="Times New Roman"/>
          <w:color w:val="000000"/>
          <w:sz w:val="24"/>
          <w:szCs w:val="24"/>
          <w:shd w:val="clear" w:color="auto" w:fill="FFFFFF"/>
        </w:rPr>
        <w:t xml:space="preserve"> including </w:t>
      </w:r>
      <w:r w:rsidR="005019A6">
        <w:rPr>
          <w:rFonts w:ascii="Times New Roman" w:eastAsia="Times New Roman" w:hAnsi="Times New Roman" w:cs="Times New Roman"/>
          <w:color w:val="000000"/>
          <w:sz w:val="24"/>
          <w:szCs w:val="24"/>
          <w:shd w:val="clear" w:color="auto" w:fill="FFFFFF"/>
        </w:rPr>
        <w:t xml:space="preserve">a lack of insurance, </w:t>
      </w:r>
      <w:r w:rsidRPr="005019A6">
        <w:rPr>
          <w:rFonts w:ascii="Times New Roman" w:eastAsia="Times New Roman" w:hAnsi="Times New Roman" w:cs="Times New Roman"/>
          <w:color w:val="000000"/>
          <w:sz w:val="24"/>
          <w:szCs w:val="24"/>
          <w:shd w:val="clear" w:color="auto" w:fill="FFFFFF"/>
        </w:rPr>
        <w:t xml:space="preserve">fear of discrimination, provider insensitivity </w:t>
      </w:r>
      <w:r w:rsidR="005019A6">
        <w:rPr>
          <w:rFonts w:ascii="Times New Roman" w:eastAsia="Times New Roman" w:hAnsi="Times New Roman" w:cs="Times New Roman"/>
          <w:color w:val="000000"/>
          <w:sz w:val="24"/>
          <w:szCs w:val="24"/>
          <w:shd w:val="clear" w:color="auto" w:fill="FFFFFF"/>
        </w:rPr>
        <w:t xml:space="preserve">or </w:t>
      </w:r>
      <w:r w:rsidRPr="005019A6">
        <w:rPr>
          <w:rFonts w:ascii="Times New Roman" w:eastAsia="Times New Roman" w:hAnsi="Times New Roman" w:cs="Times New Roman"/>
          <w:color w:val="000000"/>
          <w:sz w:val="24"/>
          <w:szCs w:val="24"/>
          <w:shd w:val="clear" w:color="auto" w:fill="FFFFFF"/>
        </w:rPr>
        <w:t>hostility, and lack of knowledge about transgender health</w:t>
      </w:r>
      <w:proofErr w:type="gramStart"/>
      <w:r w:rsidR="005019A6">
        <w:rPr>
          <w:rFonts w:ascii="Times New Roman" w:eastAsia="Times New Roman" w:hAnsi="Times New Roman" w:cs="Times New Roman"/>
          <w:color w:val="000000"/>
          <w:sz w:val="24"/>
          <w:szCs w:val="24"/>
          <w:shd w:val="clear" w:color="auto" w:fill="FFFFFF"/>
        </w:rPr>
        <w:t>;</w:t>
      </w:r>
      <w:proofErr w:type="gramEnd"/>
    </w:p>
    <w:p w:rsidR="001452BF" w:rsidRPr="005019A6" w:rsidRDefault="009C3C87" w:rsidP="005019A6">
      <w:pPr>
        <w:ind w:left="-90" w:right="-450"/>
        <w:rPr>
          <w:rFonts w:ascii="Times New Roman" w:hAnsi="Times New Roman" w:cs="Times New Roman"/>
          <w:sz w:val="24"/>
          <w:szCs w:val="24"/>
        </w:rPr>
      </w:pPr>
      <w:r w:rsidRPr="009C3C87">
        <w:rPr>
          <w:rFonts w:ascii="Times New Roman" w:eastAsia="Times New Roman" w:hAnsi="Times New Roman" w:cs="Times New Roman"/>
          <w:b/>
          <w:color w:val="000000"/>
          <w:sz w:val="24"/>
          <w:szCs w:val="24"/>
          <w:shd w:val="clear" w:color="auto" w:fill="FFFFFF"/>
        </w:rPr>
        <w:t>Whereas</w:t>
      </w:r>
      <w:r>
        <w:rPr>
          <w:rFonts w:ascii="Times New Roman" w:eastAsia="Times New Roman" w:hAnsi="Times New Roman" w:cs="Times New Roman"/>
          <w:color w:val="000000"/>
          <w:sz w:val="24"/>
          <w:szCs w:val="24"/>
          <w:shd w:val="clear" w:color="auto" w:fill="FFFFFF"/>
        </w:rPr>
        <w:t xml:space="preserve"> </w:t>
      </w:r>
      <w:r w:rsidR="0063467A">
        <w:rPr>
          <w:rFonts w:ascii="Times New Roman" w:eastAsia="Times New Roman" w:hAnsi="Times New Roman" w:cs="Times New Roman"/>
          <w:color w:val="000000"/>
          <w:sz w:val="24"/>
          <w:szCs w:val="24"/>
          <w:shd w:val="clear" w:color="auto" w:fill="FFFFFF"/>
        </w:rPr>
        <w:t>t</w:t>
      </w:r>
      <w:r w:rsidR="005019A6">
        <w:rPr>
          <w:rFonts w:ascii="Times New Roman" w:eastAsia="Times New Roman" w:hAnsi="Times New Roman" w:cs="Times New Roman"/>
          <w:color w:val="000000"/>
          <w:sz w:val="24"/>
          <w:szCs w:val="24"/>
          <w:shd w:val="clear" w:color="auto" w:fill="FFFFFF"/>
        </w:rPr>
        <w:t xml:space="preserve">hese barriers prevent </w:t>
      </w:r>
      <w:r w:rsidR="001452BF" w:rsidRPr="005019A6">
        <w:rPr>
          <w:rFonts w:ascii="Times New Roman" w:eastAsia="Times New Roman" w:hAnsi="Times New Roman" w:cs="Times New Roman"/>
          <w:color w:val="000000"/>
          <w:sz w:val="24"/>
          <w:szCs w:val="24"/>
          <w:shd w:val="clear" w:color="auto" w:fill="FFFFFF"/>
        </w:rPr>
        <w:t xml:space="preserve">many transgender people from </w:t>
      </w:r>
      <w:r w:rsidR="005019A6">
        <w:rPr>
          <w:rFonts w:ascii="Times New Roman" w:eastAsia="Times New Roman" w:hAnsi="Times New Roman" w:cs="Times New Roman"/>
          <w:color w:val="000000"/>
          <w:sz w:val="24"/>
          <w:szCs w:val="24"/>
          <w:shd w:val="clear" w:color="auto" w:fill="FFFFFF"/>
        </w:rPr>
        <w:t xml:space="preserve">accessing effective HIV prevention services, </w:t>
      </w:r>
      <w:r w:rsidR="001452BF" w:rsidRPr="005019A6">
        <w:rPr>
          <w:rFonts w:ascii="Times New Roman" w:eastAsia="Times New Roman" w:hAnsi="Times New Roman" w:cs="Times New Roman"/>
          <w:color w:val="000000"/>
          <w:sz w:val="24"/>
          <w:szCs w:val="24"/>
          <w:shd w:val="clear" w:color="auto" w:fill="FFFFFF"/>
        </w:rPr>
        <w:t xml:space="preserve">learning </w:t>
      </w:r>
      <w:r w:rsidR="005019A6" w:rsidRPr="005019A6">
        <w:rPr>
          <w:rFonts w:ascii="Times New Roman" w:eastAsia="Times New Roman" w:hAnsi="Times New Roman" w:cs="Times New Roman"/>
          <w:color w:val="000000"/>
          <w:sz w:val="24"/>
          <w:szCs w:val="24"/>
          <w:shd w:val="clear" w:color="auto" w:fill="FFFFFF"/>
        </w:rPr>
        <w:t>their HIV status, taking steps to connect with care when they are HIV-positive, or stay</w:t>
      </w:r>
      <w:r w:rsidR="005019A6">
        <w:rPr>
          <w:rFonts w:ascii="Times New Roman" w:eastAsia="Times New Roman" w:hAnsi="Times New Roman" w:cs="Times New Roman"/>
          <w:color w:val="000000"/>
          <w:sz w:val="24"/>
          <w:szCs w:val="24"/>
          <w:shd w:val="clear" w:color="auto" w:fill="FFFFFF"/>
        </w:rPr>
        <w:t>ing</w:t>
      </w:r>
      <w:r w:rsidR="005019A6" w:rsidRPr="005019A6">
        <w:rPr>
          <w:rFonts w:ascii="Times New Roman" w:eastAsia="Times New Roman" w:hAnsi="Times New Roman" w:cs="Times New Roman"/>
          <w:color w:val="000000"/>
          <w:sz w:val="24"/>
          <w:szCs w:val="24"/>
          <w:shd w:val="clear" w:color="auto" w:fill="FFFFFF"/>
        </w:rPr>
        <w:t xml:space="preserve"> in care to help manage their HIV status</w:t>
      </w:r>
      <w:r w:rsidR="005019A6">
        <w:rPr>
          <w:rFonts w:ascii="Times New Roman" w:eastAsia="Times New Roman" w:hAnsi="Times New Roman" w:cs="Times New Roman"/>
          <w:color w:val="000000"/>
          <w:sz w:val="24"/>
          <w:szCs w:val="24"/>
          <w:shd w:val="clear" w:color="auto" w:fill="FFFFFF"/>
        </w:rPr>
        <w:t>;</w:t>
      </w:r>
    </w:p>
    <w:p w:rsidR="00952F48" w:rsidRDefault="00952F48" w:rsidP="00540DF2">
      <w:pPr>
        <w:ind w:left="-90" w:right="-450"/>
        <w:rPr>
          <w:rFonts w:ascii="Times New Roman" w:hAnsi="Times New Roman" w:cs="Times New Roman"/>
          <w:sz w:val="24"/>
          <w:szCs w:val="24"/>
        </w:rPr>
      </w:pPr>
      <w:r w:rsidRPr="009C3C87">
        <w:rPr>
          <w:rFonts w:ascii="Times New Roman" w:hAnsi="Times New Roman" w:cs="Times New Roman"/>
          <w:b/>
          <w:sz w:val="24"/>
          <w:szCs w:val="24"/>
        </w:rPr>
        <w:t>Whereas</w:t>
      </w:r>
      <w:r w:rsidR="009C3C87">
        <w:rPr>
          <w:rFonts w:ascii="Times New Roman" w:hAnsi="Times New Roman" w:cs="Times New Roman"/>
          <w:sz w:val="24"/>
          <w:szCs w:val="24"/>
        </w:rPr>
        <w:t xml:space="preserve"> </w:t>
      </w:r>
      <w:r w:rsidR="0063467A">
        <w:rPr>
          <w:rFonts w:ascii="Times New Roman" w:hAnsi="Times New Roman" w:cs="Times New Roman"/>
          <w:sz w:val="24"/>
          <w:szCs w:val="24"/>
        </w:rPr>
        <w:t>a</w:t>
      </w:r>
      <w:r>
        <w:rPr>
          <w:rFonts w:ascii="Times New Roman" w:hAnsi="Times New Roman" w:cs="Times New Roman"/>
          <w:sz w:val="24"/>
          <w:szCs w:val="24"/>
        </w:rPr>
        <w:t xml:space="preserve">uthoritative public health sources such as </w:t>
      </w:r>
      <w:r w:rsidR="00540DF2">
        <w:rPr>
          <w:rFonts w:ascii="Times New Roman" w:hAnsi="Times New Roman" w:cs="Times New Roman"/>
          <w:sz w:val="24"/>
          <w:szCs w:val="24"/>
        </w:rPr>
        <w:t xml:space="preserve">Healthy People 2020 and </w:t>
      </w:r>
      <w:r>
        <w:rPr>
          <w:rFonts w:ascii="Times New Roman" w:hAnsi="Times New Roman" w:cs="Times New Roman"/>
          <w:sz w:val="24"/>
          <w:szCs w:val="24"/>
        </w:rPr>
        <w:t xml:space="preserve">the Institute of Medicine reports </w:t>
      </w:r>
      <w:r w:rsidR="00540DF2">
        <w:rPr>
          <w:rFonts w:ascii="Times New Roman" w:hAnsi="Times New Roman" w:cs="Times New Roman"/>
          <w:i/>
          <w:sz w:val="24"/>
          <w:szCs w:val="24"/>
        </w:rPr>
        <w:t>Monitoring HIV Care in the United States: Indicators and Data Systems</w:t>
      </w:r>
      <w:r w:rsidR="00540DF2">
        <w:rPr>
          <w:rFonts w:ascii="Times New Roman" w:hAnsi="Times New Roman" w:cs="Times New Roman"/>
          <w:sz w:val="24"/>
          <w:szCs w:val="24"/>
        </w:rPr>
        <w:t xml:space="preserve"> and </w:t>
      </w:r>
      <w:r w:rsidR="00540DF2">
        <w:rPr>
          <w:rFonts w:ascii="Times New Roman" w:hAnsi="Times New Roman" w:cs="Times New Roman"/>
          <w:i/>
          <w:sz w:val="24"/>
          <w:szCs w:val="24"/>
        </w:rPr>
        <w:t>The Health of Lesbian, Gay, Bisexual, and Transgender People: Building a Foundation for Better Understanding</w:t>
      </w:r>
      <w:r w:rsidR="00540DF2">
        <w:rPr>
          <w:rFonts w:ascii="Times New Roman" w:hAnsi="Times New Roman" w:cs="Times New Roman"/>
          <w:sz w:val="24"/>
          <w:szCs w:val="24"/>
        </w:rPr>
        <w:t xml:space="preserve"> note that </w:t>
      </w:r>
      <w:r>
        <w:rPr>
          <w:rFonts w:ascii="Times New Roman" w:hAnsi="Times New Roman" w:cs="Times New Roman"/>
          <w:sz w:val="24"/>
          <w:szCs w:val="24"/>
        </w:rPr>
        <w:t xml:space="preserve">a nationwide lack of appropriate data collection related to gender identity and transgender status severely hinders efforts to effectively address </w:t>
      </w:r>
      <w:r w:rsidR="00540DF2">
        <w:rPr>
          <w:rFonts w:ascii="Times New Roman" w:hAnsi="Times New Roman" w:cs="Times New Roman"/>
          <w:sz w:val="24"/>
          <w:szCs w:val="24"/>
        </w:rPr>
        <w:t xml:space="preserve">transgender health disparities, including </w:t>
      </w:r>
      <w:r>
        <w:rPr>
          <w:rFonts w:ascii="Times New Roman" w:hAnsi="Times New Roman" w:cs="Times New Roman"/>
          <w:sz w:val="24"/>
          <w:szCs w:val="24"/>
        </w:rPr>
        <w:t xml:space="preserve">HIV risk and </w:t>
      </w:r>
      <w:r w:rsidR="00540DF2">
        <w:rPr>
          <w:rFonts w:ascii="Times New Roman" w:hAnsi="Times New Roman" w:cs="Times New Roman"/>
          <w:sz w:val="24"/>
          <w:szCs w:val="24"/>
        </w:rPr>
        <w:t>prevalence;</w:t>
      </w:r>
    </w:p>
    <w:p w:rsidR="00F521CE" w:rsidRDefault="00952F48" w:rsidP="00F521CE">
      <w:pPr>
        <w:ind w:left="-90" w:right="-450"/>
        <w:rPr>
          <w:rFonts w:ascii="Times New Roman" w:hAnsi="Times New Roman" w:cs="Times New Roman"/>
          <w:sz w:val="24"/>
          <w:szCs w:val="24"/>
        </w:rPr>
      </w:pPr>
      <w:r w:rsidRPr="009C3C87">
        <w:rPr>
          <w:rFonts w:ascii="Times New Roman" w:hAnsi="Times New Roman" w:cs="Times New Roman"/>
          <w:b/>
          <w:sz w:val="24"/>
          <w:szCs w:val="24"/>
        </w:rPr>
        <w:t>Whereas</w:t>
      </w:r>
      <w:r w:rsidR="009C3C87">
        <w:rPr>
          <w:rFonts w:ascii="Times New Roman" w:hAnsi="Times New Roman" w:cs="Times New Roman"/>
          <w:sz w:val="24"/>
          <w:szCs w:val="24"/>
        </w:rPr>
        <w:t xml:space="preserve"> </w:t>
      </w:r>
      <w:r w:rsidR="0063467A">
        <w:rPr>
          <w:rFonts w:ascii="Times New Roman" w:hAnsi="Times New Roman" w:cs="Times New Roman"/>
          <w:sz w:val="24"/>
          <w:szCs w:val="24"/>
        </w:rPr>
        <w:t>t</w:t>
      </w:r>
      <w:r>
        <w:rPr>
          <w:rFonts w:ascii="Times New Roman" w:hAnsi="Times New Roman" w:cs="Times New Roman"/>
          <w:sz w:val="24"/>
          <w:szCs w:val="24"/>
        </w:rPr>
        <w:t xml:space="preserve">he National HIV/AIDS Strategy recognizes that HIV prevention efforts specifically focusing on the transgender population </w:t>
      </w:r>
      <w:r w:rsidR="0063467A">
        <w:rPr>
          <w:rFonts w:ascii="Times New Roman" w:hAnsi="Times New Roman" w:cs="Times New Roman"/>
          <w:sz w:val="24"/>
          <w:szCs w:val="24"/>
        </w:rPr>
        <w:t xml:space="preserve">have been minimal and </w:t>
      </w:r>
      <w:r w:rsidR="00721B60">
        <w:rPr>
          <w:rFonts w:ascii="Times New Roman" w:hAnsi="Times New Roman" w:cs="Times New Roman"/>
          <w:sz w:val="24"/>
          <w:szCs w:val="24"/>
        </w:rPr>
        <w:t>are not differentiated from</w:t>
      </w:r>
      <w:r w:rsidR="002E0EDF">
        <w:rPr>
          <w:rFonts w:ascii="Times New Roman" w:hAnsi="Times New Roman" w:cs="Times New Roman"/>
          <w:sz w:val="24"/>
          <w:szCs w:val="24"/>
        </w:rPr>
        <w:t xml:space="preserve"> initiatives focusing on</w:t>
      </w:r>
      <w:r w:rsidR="00721B60">
        <w:rPr>
          <w:rFonts w:ascii="Times New Roman" w:hAnsi="Times New Roman" w:cs="Times New Roman"/>
          <w:sz w:val="24"/>
          <w:szCs w:val="24"/>
        </w:rPr>
        <w:t xml:space="preserve"> the population </w:t>
      </w:r>
      <w:r w:rsidR="0063467A">
        <w:rPr>
          <w:rFonts w:ascii="Times New Roman" w:hAnsi="Times New Roman" w:cs="Times New Roman"/>
          <w:sz w:val="24"/>
          <w:szCs w:val="24"/>
        </w:rPr>
        <w:t>of men who have sex with men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40DF2" w:rsidRDefault="004E5EBB" w:rsidP="00F521CE">
      <w:pPr>
        <w:ind w:left="-90" w:right="-450"/>
        <w:rPr>
          <w:rFonts w:ascii="Times New Roman" w:hAnsi="Times New Roman" w:cs="Times New Roman"/>
          <w:sz w:val="24"/>
          <w:szCs w:val="24"/>
        </w:rPr>
      </w:pPr>
      <w:r w:rsidRPr="009C3C87">
        <w:rPr>
          <w:rFonts w:ascii="Times New Roman" w:hAnsi="Times New Roman" w:cs="Times New Roman"/>
          <w:b/>
          <w:sz w:val="24"/>
          <w:szCs w:val="24"/>
        </w:rPr>
        <w:lastRenderedPageBreak/>
        <w:t xml:space="preserve">Whereas </w:t>
      </w:r>
      <w:r w:rsidR="0063467A">
        <w:rPr>
          <w:rFonts w:ascii="Times New Roman" w:hAnsi="Times New Roman" w:cs="Times New Roman"/>
          <w:sz w:val="24"/>
          <w:szCs w:val="24"/>
        </w:rPr>
        <w:t>t</w:t>
      </w:r>
      <w:r w:rsidR="00540DF2">
        <w:rPr>
          <w:rFonts w:ascii="Times New Roman" w:hAnsi="Times New Roman" w:cs="Times New Roman"/>
          <w:sz w:val="24"/>
          <w:szCs w:val="24"/>
        </w:rPr>
        <w:t xml:space="preserve">he Affordable Care Act provides </w:t>
      </w:r>
      <w:r w:rsidR="00C94212">
        <w:rPr>
          <w:rFonts w:ascii="Times New Roman" w:hAnsi="Times New Roman" w:cs="Times New Roman"/>
          <w:sz w:val="24"/>
          <w:szCs w:val="24"/>
        </w:rPr>
        <w:t>unprecedented nondiscrimination protections for transgender people on the basis of sex, gender identity, health condition, and disability</w:t>
      </w:r>
      <w:proofErr w:type="gramStart"/>
      <w:r w:rsidR="00C94212">
        <w:rPr>
          <w:rFonts w:ascii="Times New Roman" w:hAnsi="Times New Roman" w:cs="Times New Roman"/>
          <w:sz w:val="24"/>
          <w:szCs w:val="24"/>
        </w:rPr>
        <w:t>;</w:t>
      </w:r>
      <w:proofErr w:type="gramEnd"/>
    </w:p>
    <w:p w:rsidR="00540DF2" w:rsidRDefault="00540DF2" w:rsidP="00A46209">
      <w:pPr>
        <w:ind w:left="-90" w:right="-450"/>
        <w:rPr>
          <w:rFonts w:ascii="Times New Roman" w:hAnsi="Times New Roman" w:cs="Times New Roman"/>
          <w:sz w:val="24"/>
          <w:szCs w:val="24"/>
        </w:rPr>
      </w:pPr>
      <w:r w:rsidRPr="009C3C87">
        <w:rPr>
          <w:rFonts w:ascii="Times New Roman" w:hAnsi="Times New Roman" w:cs="Times New Roman"/>
          <w:b/>
          <w:sz w:val="24"/>
          <w:szCs w:val="24"/>
        </w:rPr>
        <w:t>Whereas</w:t>
      </w:r>
      <w:r>
        <w:rPr>
          <w:rFonts w:ascii="Times New Roman" w:hAnsi="Times New Roman" w:cs="Times New Roman"/>
          <w:sz w:val="24"/>
          <w:szCs w:val="24"/>
        </w:rPr>
        <w:t xml:space="preserve"> </w:t>
      </w:r>
      <w:r w:rsidR="0063467A">
        <w:rPr>
          <w:rFonts w:ascii="Times New Roman" w:hAnsi="Times New Roman" w:cs="Times New Roman"/>
          <w:sz w:val="24"/>
          <w:szCs w:val="24"/>
        </w:rPr>
        <w:t>d</w:t>
      </w:r>
      <w:r>
        <w:rPr>
          <w:rFonts w:ascii="Times New Roman" w:hAnsi="Times New Roman" w:cs="Times New Roman"/>
          <w:sz w:val="24"/>
          <w:szCs w:val="24"/>
        </w:rPr>
        <w:t xml:space="preserve">espite these protections and </w:t>
      </w:r>
      <w:r w:rsidR="00C94212">
        <w:rPr>
          <w:rFonts w:ascii="Times New Roman" w:hAnsi="Times New Roman" w:cs="Times New Roman"/>
          <w:sz w:val="24"/>
          <w:szCs w:val="24"/>
        </w:rPr>
        <w:t xml:space="preserve">recognition </w:t>
      </w:r>
      <w:r>
        <w:rPr>
          <w:rFonts w:ascii="Times New Roman" w:hAnsi="Times New Roman" w:cs="Times New Roman"/>
          <w:sz w:val="24"/>
          <w:szCs w:val="24"/>
        </w:rPr>
        <w:t xml:space="preserve">from </w:t>
      </w:r>
      <w:r w:rsidR="00C94212">
        <w:rPr>
          <w:rFonts w:ascii="Times New Roman" w:hAnsi="Times New Roman" w:cs="Times New Roman"/>
          <w:sz w:val="24"/>
          <w:szCs w:val="24"/>
        </w:rPr>
        <w:t xml:space="preserve">expert bodies </w:t>
      </w:r>
      <w:r>
        <w:rPr>
          <w:rFonts w:ascii="Times New Roman" w:hAnsi="Times New Roman" w:cs="Times New Roman"/>
          <w:sz w:val="24"/>
          <w:szCs w:val="24"/>
        </w:rPr>
        <w:t xml:space="preserve">such as the American Medical Association, </w:t>
      </w:r>
      <w:r w:rsidR="00C94212">
        <w:rPr>
          <w:rFonts w:ascii="Times New Roman" w:hAnsi="Times New Roman" w:cs="Times New Roman"/>
          <w:sz w:val="24"/>
          <w:szCs w:val="24"/>
        </w:rPr>
        <w:t xml:space="preserve">the American Psychiatric Association, the American Psychological Association, the American College of Obstetricians and Gynecologists, </w:t>
      </w:r>
      <w:r w:rsidR="004E2003" w:rsidRPr="004E2003">
        <w:rPr>
          <w:rFonts w:ascii="Times New Roman" w:eastAsiaTheme="minorEastAsia" w:hAnsi="Times New Roman"/>
          <w:color w:val="333333"/>
          <w:sz w:val="24"/>
          <w:szCs w:val="24"/>
        </w:rPr>
        <w:t>the American Academy of Family Physicians, the National Association of Social Workers,</w:t>
      </w:r>
      <w:r w:rsidR="00C94212" w:rsidRPr="00A77805">
        <w:rPr>
          <w:rFonts w:ascii="Times New Roman" w:eastAsiaTheme="minorEastAsia" w:hAnsi="Times New Roman"/>
          <w:color w:val="333333"/>
          <w:sz w:val="23"/>
          <w:szCs w:val="23"/>
        </w:rPr>
        <w:t xml:space="preserve"> </w:t>
      </w:r>
      <w:r w:rsidR="00C94212">
        <w:rPr>
          <w:rFonts w:ascii="Times New Roman" w:hAnsi="Times New Roman" w:cs="Times New Roman"/>
          <w:sz w:val="24"/>
          <w:szCs w:val="24"/>
        </w:rPr>
        <w:t>the Endocrine Society, and the World Professional Association for Transgender Health that transition-related health care services are medically necessary for many transgender people,</w:t>
      </w:r>
      <w:r w:rsidR="00094CB5">
        <w:rPr>
          <w:rFonts w:ascii="Times New Roman" w:hAnsi="Times New Roman" w:cs="Times New Roman"/>
          <w:sz w:val="24"/>
          <w:szCs w:val="24"/>
        </w:rPr>
        <w:t xml:space="preserve"> exclusions denying this care persist in both public and private</w:t>
      </w:r>
      <w:r w:rsidR="00761D63">
        <w:rPr>
          <w:rFonts w:ascii="Times New Roman" w:hAnsi="Times New Roman" w:cs="Times New Roman"/>
          <w:sz w:val="24"/>
          <w:szCs w:val="24"/>
        </w:rPr>
        <w:t xml:space="preserve"> </w:t>
      </w:r>
      <w:r w:rsidR="00094CB5">
        <w:rPr>
          <w:rFonts w:ascii="Times New Roman" w:hAnsi="Times New Roman" w:cs="Times New Roman"/>
          <w:sz w:val="24"/>
          <w:szCs w:val="24"/>
        </w:rPr>
        <w:t xml:space="preserve">insurance programs across the United States; </w:t>
      </w:r>
    </w:p>
    <w:p w:rsidR="00C94212" w:rsidRDefault="00C94212" w:rsidP="00A46209">
      <w:pPr>
        <w:ind w:left="-90" w:right="-450"/>
        <w:rPr>
          <w:rFonts w:ascii="Times New Roman" w:hAnsi="Times New Roman" w:cs="Times New Roman"/>
          <w:sz w:val="24"/>
          <w:szCs w:val="24"/>
        </w:rPr>
      </w:pPr>
      <w:r w:rsidRPr="009C3C87">
        <w:rPr>
          <w:rFonts w:ascii="Times New Roman" w:hAnsi="Times New Roman" w:cs="Times New Roman"/>
          <w:b/>
          <w:sz w:val="24"/>
          <w:szCs w:val="24"/>
        </w:rPr>
        <w:t>Whereas</w:t>
      </w:r>
      <w:r w:rsidR="009C3C87">
        <w:rPr>
          <w:rFonts w:ascii="Times New Roman" w:hAnsi="Times New Roman" w:cs="Times New Roman"/>
          <w:sz w:val="24"/>
          <w:szCs w:val="24"/>
        </w:rPr>
        <w:t xml:space="preserve"> </w:t>
      </w:r>
      <w:r w:rsidR="0063467A">
        <w:rPr>
          <w:rFonts w:ascii="Times New Roman" w:hAnsi="Times New Roman" w:cs="Times New Roman"/>
          <w:sz w:val="24"/>
          <w:szCs w:val="24"/>
        </w:rPr>
        <w:t>r</w:t>
      </w:r>
      <w:r>
        <w:rPr>
          <w:rFonts w:ascii="Times New Roman" w:hAnsi="Times New Roman" w:cs="Times New Roman"/>
          <w:sz w:val="24"/>
          <w:szCs w:val="24"/>
        </w:rPr>
        <w:t>emoving these exclusions does not drive up premium costs and improves outcomes for some of the most significant health disparities affecting the transgender population, including reduced suicide risk, lower rates of substance use, improved mental health outcomes, and increased adherence to HIV treatment regimens;</w:t>
      </w:r>
    </w:p>
    <w:p w:rsidR="00821766" w:rsidRDefault="004E5EBB" w:rsidP="00821766">
      <w:pPr>
        <w:ind w:left="-90" w:right="-450"/>
        <w:rPr>
          <w:rFonts w:ascii="Times New Roman" w:hAnsi="Times New Roman" w:cs="Times New Roman"/>
          <w:b/>
          <w:sz w:val="24"/>
          <w:szCs w:val="24"/>
        </w:rPr>
      </w:pPr>
      <w:r w:rsidRPr="005019A6">
        <w:rPr>
          <w:rFonts w:ascii="Times New Roman" w:hAnsi="Times New Roman" w:cs="Times New Roman"/>
          <w:b/>
          <w:sz w:val="24"/>
          <w:szCs w:val="24"/>
        </w:rPr>
        <w:t>Be it resolved:</w:t>
      </w:r>
    </w:p>
    <w:p w:rsidR="008A69E3" w:rsidRDefault="008A69E3" w:rsidP="008A69E3">
      <w:pPr>
        <w:pStyle w:val="ListParagraph"/>
        <w:numPr>
          <w:ilvl w:val="0"/>
          <w:numId w:val="13"/>
        </w:numPr>
        <w:ind w:right="-450"/>
        <w:rPr>
          <w:rFonts w:ascii="Times New Roman" w:hAnsi="Times New Roman" w:cs="Times New Roman"/>
          <w:sz w:val="24"/>
          <w:szCs w:val="24"/>
        </w:rPr>
      </w:pPr>
      <w:r w:rsidRPr="00D47601">
        <w:rPr>
          <w:rFonts w:ascii="Times New Roman" w:hAnsi="Times New Roman" w:cs="Times New Roman"/>
          <w:sz w:val="24"/>
          <w:szCs w:val="24"/>
        </w:rPr>
        <w:t xml:space="preserve">Relevant </w:t>
      </w:r>
      <w:r w:rsidR="0063467A">
        <w:rPr>
          <w:rFonts w:ascii="Times New Roman" w:hAnsi="Times New Roman" w:cs="Times New Roman"/>
          <w:sz w:val="24"/>
          <w:szCs w:val="24"/>
        </w:rPr>
        <w:t>Health and Human Services (</w:t>
      </w:r>
      <w:r w:rsidRPr="00D47601">
        <w:rPr>
          <w:rFonts w:ascii="Times New Roman" w:hAnsi="Times New Roman" w:cs="Times New Roman"/>
          <w:sz w:val="24"/>
          <w:szCs w:val="24"/>
        </w:rPr>
        <w:t>HHS</w:t>
      </w:r>
      <w:r w:rsidR="0063467A">
        <w:rPr>
          <w:rFonts w:ascii="Times New Roman" w:hAnsi="Times New Roman" w:cs="Times New Roman"/>
          <w:sz w:val="24"/>
          <w:szCs w:val="24"/>
        </w:rPr>
        <w:t>)</w:t>
      </w:r>
      <w:r w:rsidRPr="00D47601">
        <w:rPr>
          <w:rFonts w:ascii="Times New Roman" w:hAnsi="Times New Roman" w:cs="Times New Roman"/>
          <w:sz w:val="24"/>
          <w:szCs w:val="24"/>
        </w:rPr>
        <w:t xml:space="preserve"> operating divisions should dedicate grant funds to projects specifically focusing on transgender health, particularly in the context of HIV prevention and treatment, such as the 2012 </w:t>
      </w:r>
      <w:r w:rsidR="00097AA5">
        <w:rPr>
          <w:rFonts w:ascii="Times New Roman" w:hAnsi="Times New Roman" w:cs="Times New Roman"/>
          <w:sz w:val="24"/>
          <w:szCs w:val="24"/>
        </w:rPr>
        <w:t>Health Resources and Services Administration (</w:t>
      </w:r>
      <w:r w:rsidRPr="00D47601">
        <w:rPr>
          <w:rFonts w:ascii="Times New Roman" w:hAnsi="Times New Roman" w:cs="Times New Roman"/>
          <w:sz w:val="24"/>
          <w:szCs w:val="24"/>
        </w:rPr>
        <w:t>HRSA</w:t>
      </w:r>
      <w:r w:rsidR="00097AA5">
        <w:rPr>
          <w:rFonts w:ascii="Times New Roman" w:hAnsi="Times New Roman" w:cs="Times New Roman"/>
          <w:sz w:val="24"/>
          <w:szCs w:val="24"/>
        </w:rPr>
        <w:t>)</w:t>
      </w:r>
      <w:r w:rsidRPr="00D47601">
        <w:rPr>
          <w:rFonts w:ascii="Times New Roman" w:hAnsi="Times New Roman" w:cs="Times New Roman"/>
          <w:sz w:val="24"/>
          <w:szCs w:val="24"/>
        </w:rPr>
        <w:t xml:space="preserve"> Special Projects of National Significance (SPNS) grants focusing on retaining HIV-positive</w:t>
      </w:r>
      <w:r w:rsidR="00761D63">
        <w:rPr>
          <w:rFonts w:ascii="Times New Roman" w:hAnsi="Times New Roman" w:cs="Times New Roman"/>
          <w:sz w:val="24"/>
          <w:szCs w:val="24"/>
        </w:rPr>
        <w:t>,</w:t>
      </w:r>
      <w:r w:rsidRPr="00D47601">
        <w:rPr>
          <w:rFonts w:ascii="Times New Roman" w:hAnsi="Times New Roman" w:cs="Times New Roman"/>
          <w:sz w:val="24"/>
          <w:szCs w:val="24"/>
        </w:rPr>
        <w:t xml:space="preserve"> transgender women in care and the inclusion of transgender women as a priority population in the 2012 Office of Minority Health grant program on re-entry services for recently incarcerated individuals;</w:t>
      </w:r>
    </w:p>
    <w:p w:rsidR="008A69E3" w:rsidRPr="00D47601" w:rsidRDefault="008A69E3" w:rsidP="008A69E3">
      <w:pPr>
        <w:pStyle w:val="ListParagraph"/>
        <w:ind w:left="270" w:right="-450"/>
        <w:rPr>
          <w:rFonts w:ascii="Times New Roman" w:hAnsi="Times New Roman" w:cs="Times New Roman"/>
          <w:sz w:val="24"/>
          <w:szCs w:val="24"/>
        </w:rPr>
      </w:pPr>
    </w:p>
    <w:p w:rsidR="008A69E3" w:rsidRDefault="008A69E3" w:rsidP="008A69E3">
      <w:pPr>
        <w:pStyle w:val="ListParagraph"/>
        <w:numPr>
          <w:ilvl w:val="0"/>
          <w:numId w:val="13"/>
        </w:numPr>
        <w:rPr>
          <w:rFonts w:ascii="Times New Roman" w:hAnsi="Times New Roman" w:cs="Times New Roman"/>
          <w:sz w:val="24"/>
          <w:szCs w:val="24"/>
        </w:rPr>
      </w:pPr>
      <w:r w:rsidRPr="00D47601">
        <w:rPr>
          <w:rFonts w:ascii="Times New Roman" w:hAnsi="Times New Roman" w:cs="Times New Roman"/>
          <w:sz w:val="24"/>
          <w:szCs w:val="24"/>
        </w:rPr>
        <w:t xml:space="preserve">The Indian Health Service </w:t>
      </w:r>
      <w:r w:rsidR="00097AA5">
        <w:rPr>
          <w:rFonts w:ascii="Times New Roman" w:hAnsi="Times New Roman" w:cs="Times New Roman"/>
          <w:sz w:val="24"/>
          <w:szCs w:val="24"/>
        </w:rPr>
        <w:t>(</w:t>
      </w:r>
      <w:r w:rsidR="002E0EDF">
        <w:rPr>
          <w:rFonts w:ascii="Times New Roman" w:hAnsi="Times New Roman" w:cs="Times New Roman"/>
          <w:sz w:val="24"/>
          <w:szCs w:val="24"/>
        </w:rPr>
        <w:t>IHS</w:t>
      </w:r>
      <w:r w:rsidR="00097AA5">
        <w:rPr>
          <w:rFonts w:ascii="Times New Roman" w:hAnsi="Times New Roman" w:cs="Times New Roman"/>
          <w:sz w:val="24"/>
          <w:szCs w:val="24"/>
        </w:rPr>
        <w:t xml:space="preserve">) </w:t>
      </w:r>
      <w:r w:rsidRPr="00D47601">
        <w:rPr>
          <w:rFonts w:ascii="Times New Roman" w:hAnsi="Times New Roman" w:cs="Times New Roman"/>
          <w:sz w:val="24"/>
          <w:szCs w:val="24"/>
        </w:rPr>
        <w:t xml:space="preserve">should develop a health services protocol specific to providing culturally and clinically appropriate care for </w:t>
      </w:r>
      <w:r w:rsidR="00661957">
        <w:rPr>
          <w:rFonts w:ascii="Times New Roman" w:hAnsi="Times New Roman" w:cs="Times New Roman"/>
          <w:sz w:val="24"/>
          <w:szCs w:val="24"/>
        </w:rPr>
        <w:t>male and female bodied</w:t>
      </w:r>
      <w:r w:rsidR="00761D63">
        <w:rPr>
          <w:rFonts w:ascii="Times New Roman" w:hAnsi="Times New Roman" w:cs="Times New Roman"/>
          <w:sz w:val="24"/>
          <w:szCs w:val="24"/>
        </w:rPr>
        <w:t>,</w:t>
      </w:r>
      <w:r w:rsidR="00661957">
        <w:rPr>
          <w:rFonts w:ascii="Times New Roman" w:hAnsi="Times New Roman" w:cs="Times New Roman"/>
          <w:sz w:val="24"/>
          <w:szCs w:val="24"/>
        </w:rPr>
        <w:t xml:space="preserve"> </w:t>
      </w:r>
      <w:r w:rsidRPr="00D47601">
        <w:rPr>
          <w:rFonts w:ascii="Times New Roman" w:hAnsi="Times New Roman" w:cs="Times New Roman"/>
          <w:sz w:val="24"/>
          <w:szCs w:val="24"/>
        </w:rPr>
        <w:t xml:space="preserve">Two-Spirit individuals, including HIV prevention, education, outreach, and treatment; </w:t>
      </w:r>
    </w:p>
    <w:p w:rsidR="008A69E3" w:rsidRPr="00D47601" w:rsidRDefault="008A69E3" w:rsidP="008A69E3">
      <w:pPr>
        <w:pStyle w:val="ListParagraph"/>
        <w:ind w:left="270"/>
        <w:rPr>
          <w:rFonts w:ascii="Times New Roman" w:hAnsi="Times New Roman" w:cs="Times New Roman"/>
          <w:sz w:val="24"/>
          <w:szCs w:val="24"/>
        </w:rPr>
      </w:pPr>
    </w:p>
    <w:p w:rsidR="008A69E3" w:rsidRDefault="008A69E3" w:rsidP="008A69E3">
      <w:pPr>
        <w:pStyle w:val="ListParagraph"/>
        <w:numPr>
          <w:ilvl w:val="0"/>
          <w:numId w:val="13"/>
        </w:numPr>
        <w:rPr>
          <w:rFonts w:ascii="Times New Roman" w:hAnsi="Times New Roman" w:cs="Times New Roman"/>
          <w:sz w:val="24"/>
          <w:szCs w:val="24"/>
        </w:rPr>
      </w:pPr>
      <w:r w:rsidRPr="00D47601">
        <w:rPr>
          <w:rFonts w:ascii="Times New Roman" w:hAnsi="Times New Roman" w:cs="Times New Roman"/>
          <w:sz w:val="24"/>
          <w:szCs w:val="24"/>
        </w:rPr>
        <w:t xml:space="preserve">The Substance Abuse and Mental Health Services Administration </w:t>
      </w:r>
      <w:r w:rsidR="00097AA5">
        <w:rPr>
          <w:rFonts w:ascii="Times New Roman" w:hAnsi="Times New Roman" w:cs="Times New Roman"/>
          <w:sz w:val="24"/>
          <w:szCs w:val="24"/>
        </w:rPr>
        <w:t xml:space="preserve">(SAMHSA) </w:t>
      </w:r>
      <w:r w:rsidRPr="00D47601">
        <w:rPr>
          <w:rFonts w:ascii="Times New Roman" w:hAnsi="Times New Roman" w:cs="Times New Roman"/>
          <w:sz w:val="24"/>
          <w:szCs w:val="24"/>
        </w:rPr>
        <w:t>should pilot initiatives for transgender-specific</w:t>
      </w:r>
      <w:r w:rsidR="00097AA5">
        <w:rPr>
          <w:rFonts w:ascii="Times New Roman" w:hAnsi="Times New Roman" w:cs="Times New Roman"/>
          <w:sz w:val="24"/>
          <w:szCs w:val="24"/>
        </w:rPr>
        <w:t>,</w:t>
      </w:r>
      <w:r w:rsidRPr="00D47601">
        <w:rPr>
          <w:rFonts w:ascii="Times New Roman" w:hAnsi="Times New Roman" w:cs="Times New Roman"/>
          <w:sz w:val="24"/>
          <w:szCs w:val="24"/>
        </w:rPr>
        <w:t xml:space="preserve"> community-driven HIV prevention programs regarding substance use and black market hormone use;</w:t>
      </w:r>
    </w:p>
    <w:p w:rsidR="008A69E3" w:rsidRPr="00D47601" w:rsidRDefault="008A69E3" w:rsidP="008A69E3">
      <w:pPr>
        <w:pStyle w:val="ListParagraph"/>
        <w:ind w:left="270"/>
        <w:rPr>
          <w:rFonts w:ascii="Times New Roman" w:hAnsi="Times New Roman" w:cs="Times New Roman"/>
          <w:sz w:val="24"/>
          <w:szCs w:val="24"/>
        </w:rPr>
      </w:pPr>
    </w:p>
    <w:p w:rsidR="002E0EDF" w:rsidRDefault="008A69E3" w:rsidP="00D47601">
      <w:pPr>
        <w:pStyle w:val="ListParagraph"/>
        <w:numPr>
          <w:ilvl w:val="0"/>
          <w:numId w:val="13"/>
        </w:numPr>
        <w:ind w:right="-450"/>
        <w:rPr>
          <w:rFonts w:ascii="Times New Roman" w:hAnsi="Times New Roman" w:cs="Times New Roman"/>
          <w:sz w:val="24"/>
          <w:szCs w:val="24"/>
        </w:rPr>
      </w:pPr>
      <w:r w:rsidRPr="00D47601">
        <w:rPr>
          <w:rFonts w:ascii="Times New Roman" w:hAnsi="Times New Roman" w:cs="Times New Roman"/>
          <w:sz w:val="24"/>
          <w:szCs w:val="24"/>
        </w:rPr>
        <w:t xml:space="preserve">The CDC should develop and fund a research portfolio on new community-driven prevention programs for transgender </w:t>
      </w:r>
      <w:r w:rsidR="002F162B" w:rsidRPr="00D47601">
        <w:rPr>
          <w:rFonts w:ascii="Times New Roman" w:hAnsi="Times New Roman" w:cs="Times New Roman"/>
          <w:sz w:val="24"/>
          <w:szCs w:val="24"/>
        </w:rPr>
        <w:t>individuals;</w:t>
      </w:r>
    </w:p>
    <w:p w:rsidR="009C6D2E" w:rsidRDefault="009C6D2E">
      <w:pPr>
        <w:pStyle w:val="ListParagraph"/>
        <w:ind w:left="270" w:right="-450"/>
        <w:rPr>
          <w:rFonts w:ascii="Times New Roman" w:hAnsi="Times New Roman" w:cs="Times New Roman"/>
          <w:sz w:val="24"/>
          <w:szCs w:val="24"/>
        </w:rPr>
      </w:pPr>
    </w:p>
    <w:p w:rsidR="00DC0B0C" w:rsidRDefault="002F162B" w:rsidP="00D47601">
      <w:pPr>
        <w:pStyle w:val="ListParagraph"/>
        <w:numPr>
          <w:ilvl w:val="0"/>
          <w:numId w:val="13"/>
        </w:numPr>
        <w:ind w:right="-450"/>
        <w:rPr>
          <w:rFonts w:ascii="Times New Roman" w:hAnsi="Times New Roman" w:cs="Times New Roman"/>
          <w:sz w:val="24"/>
          <w:szCs w:val="24"/>
        </w:rPr>
      </w:pPr>
      <w:r w:rsidRPr="00D47601">
        <w:rPr>
          <w:rFonts w:ascii="Times New Roman" w:hAnsi="Times New Roman" w:cs="Times New Roman"/>
          <w:sz w:val="24"/>
          <w:szCs w:val="24"/>
        </w:rPr>
        <w:t>HHS</w:t>
      </w:r>
      <w:r w:rsidR="00DC0B0C" w:rsidRPr="008A69E3">
        <w:rPr>
          <w:rFonts w:ascii="Times New Roman" w:hAnsi="Times New Roman" w:cs="Times New Roman"/>
          <w:sz w:val="24"/>
          <w:szCs w:val="24"/>
        </w:rPr>
        <w:t xml:space="preserve"> should develop a measure for identifying transgender respondents on federally supported surveys, similar to the questio</w:t>
      </w:r>
      <w:r w:rsidR="00DC0B0C" w:rsidRPr="00097AA5">
        <w:rPr>
          <w:rFonts w:ascii="Times New Roman" w:hAnsi="Times New Roman" w:cs="Times New Roman"/>
          <w:sz w:val="24"/>
          <w:szCs w:val="24"/>
        </w:rPr>
        <w:t>n</w:t>
      </w:r>
      <w:r w:rsidR="00DC0B0C" w:rsidRPr="00D47601">
        <w:rPr>
          <w:rFonts w:ascii="Times New Roman" w:hAnsi="Times New Roman" w:cs="Times New Roman"/>
          <w:sz w:val="24"/>
          <w:szCs w:val="24"/>
        </w:rPr>
        <w:t xml:space="preserve"> for sexual orientation that was added to the National Health Interview Survey in 2013; </w:t>
      </w:r>
    </w:p>
    <w:p w:rsidR="00D47601" w:rsidRPr="00D47601" w:rsidRDefault="00D47601" w:rsidP="00D47601">
      <w:pPr>
        <w:pStyle w:val="ListParagraph"/>
        <w:ind w:left="270" w:right="-450"/>
        <w:rPr>
          <w:rFonts w:ascii="Times New Roman" w:hAnsi="Times New Roman" w:cs="Times New Roman"/>
          <w:sz w:val="24"/>
          <w:szCs w:val="24"/>
        </w:rPr>
      </w:pPr>
    </w:p>
    <w:p w:rsidR="00821766" w:rsidRDefault="004E5EBB" w:rsidP="00D47601">
      <w:pPr>
        <w:pStyle w:val="ListParagraph"/>
        <w:numPr>
          <w:ilvl w:val="0"/>
          <w:numId w:val="13"/>
        </w:numPr>
        <w:ind w:right="-450"/>
        <w:rPr>
          <w:rFonts w:ascii="Times New Roman" w:hAnsi="Times New Roman" w:cs="Times New Roman"/>
          <w:sz w:val="24"/>
          <w:szCs w:val="24"/>
        </w:rPr>
      </w:pPr>
      <w:r w:rsidRPr="00D47601">
        <w:rPr>
          <w:rFonts w:ascii="Times New Roman" w:hAnsi="Times New Roman" w:cs="Times New Roman"/>
          <w:sz w:val="24"/>
          <w:szCs w:val="24"/>
        </w:rPr>
        <w:t xml:space="preserve">All </w:t>
      </w:r>
      <w:r w:rsidR="00821766" w:rsidRPr="00D47601">
        <w:rPr>
          <w:rFonts w:ascii="Times New Roman" w:hAnsi="Times New Roman" w:cs="Times New Roman"/>
          <w:sz w:val="24"/>
          <w:szCs w:val="24"/>
        </w:rPr>
        <w:t xml:space="preserve">Federal </w:t>
      </w:r>
      <w:r w:rsidRPr="00D47601">
        <w:rPr>
          <w:rFonts w:ascii="Times New Roman" w:hAnsi="Times New Roman" w:cs="Times New Roman"/>
          <w:sz w:val="24"/>
          <w:szCs w:val="24"/>
        </w:rPr>
        <w:t xml:space="preserve">agencies involved in </w:t>
      </w:r>
      <w:r w:rsidR="00821766" w:rsidRPr="00D47601">
        <w:rPr>
          <w:rFonts w:ascii="Times New Roman" w:hAnsi="Times New Roman" w:cs="Times New Roman"/>
          <w:sz w:val="24"/>
          <w:szCs w:val="24"/>
        </w:rPr>
        <w:t xml:space="preserve">implementing the National HIV/AIDS Strategy should </w:t>
      </w:r>
      <w:r w:rsidR="00DC0B0C" w:rsidRPr="00D47601">
        <w:rPr>
          <w:rFonts w:ascii="Times New Roman" w:hAnsi="Times New Roman" w:cs="Times New Roman"/>
          <w:sz w:val="24"/>
          <w:szCs w:val="24"/>
        </w:rPr>
        <w:t xml:space="preserve">use this measure to </w:t>
      </w:r>
      <w:r w:rsidR="00821766" w:rsidRPr="00D47601">
        <w:rPr>
          <w:rFonts w:ascii="Times New Roman" w:hAnsi="Times New Roman" w:cs="Times New Roman"/>
          <w:sz w:val="24"/>
          <w:szCs w:val="24"/>
        </w:rPr>
        <w:t xml:space="preserve">collect and report accurate and reliable statistics about the HIV/AIDS epidemic among </w:t>
      </w:r>
      <w:r w:rsidR="00821766" w:rsidRPr="00D47601">
        <w:rPr>
          <w:rFonts w:ascii="Times New Roman" w:hAnsi="Times New Roman" w:cs="Times New Roman"/>
          <w:sz w:val="24"/>
          <w:szCs w:val="24"/>
        </w:rPr>
        <w:lastRenderedPageBreak/>
        <w:t xml:space="preserve">transgender populations, including the effect of </w:t>
      </w:r>
      <w:r w:rsidR="00DC0B0C" w:rsidRPr="00D47601">
        <w:rPr>
          <w:rFonts w:ascii="Times New Roman" w:hAnsi="Times New Roman" w:cs="Times New Roman"/>
          <w:sz w:val="24"/>
          <w:szCs w:val="24"/>
        </w:rPr>
        <w:t>factors</w:t>
      </w:r>
      <w:r w:rsidR="00821766" w:rsidRPr="00D47601">
        <w:rPr>
          <w:rFonts w:ascii="Times New Roman" w:hAnsi="Times New Roman" w:cs="Times New Roman"/>
          <w:sz w:val="24"/>
          <w:szCs w:val="24"/>
        </w:rPr>
        <w:t xml:space="preserve"> such as employment, insurance, socioeconomic status,</w:t>
      </w:r>
      <w:r w:rsidR="00DC0B0C" w:rsidRPr="00D47601">
        <w:rPr>
          <w:rFonts w:ascii="Times New Roman" w:hAnsi="Times New Roman" w:cs="Times New Roman"/>
          <w:sz w:val="24"/>
          <w:szCs w:val="24"/>
        </w:rPr>
        <w:t xml:space="preserve"> geography,</w:t>
      </w:r>
      <w:r w:rsidR="00821766" w:rsidRPr="00D47601">
        <w:rPr>
          <w:rFonts w:ascii="Times New Roman" w:hAnsi="Times New Roman" w:cs="Times New Roman"/>
          <w:sz w:val="24"/>
          <w:szCs w:val="24"/>
        </w:rPr>
        <w:t xml:space="preserve"> and race on HIV risk and prevalence;</w:t>
      </w:r>
    </w:p>
    <w:p w:rsidR="00D47601" w:rsidRPr="00D47601" w:rsidRDefault="00D47601" w:rsidP="00D47601">
      <w:pPr>
        <w:pStyle w:val="ListParagraph"/>
        <w:ind w:left="270" w:right="-450"/>
        <w:rPr>
          <w:rFonts w:ascii="Times New Roman" w:hAnsi="Times New Roman" w:cs="Times New Roman"/>
          <w:sz w:val="24"/>
          <w:szCs w:val="24"/>
        </w:rPr>
      </w:pPr>
    </w:p>
    <w:p w:rsidR="00981DDF" w:rsidRDefault="00981DDF" w:rsidP="00D47601">
      <w:pPr>
        <w:pStyle w:val="ListParagraph"/>
        <w:numPr>
          <w:ilvl w:val="0"/>
          <w:numId w:val="13"/>
        </w:numPr>
        <w:ind w:right="-450"/>
        <w:rPr>
          <w:rFonts w:ascii="Times New Roman" w:hAnsi="Times New Roman" w:cs="Times New Roman"/>
          <w:sz w:val="24"/>
          <w:szCs w:val="24"/>
        </w:rPr>
      </w:pPr>
      <w:r w:rsidRPr="00D47601">
        <w:rPr>
          <w:rFonts w:ascii="Times New Roman" w:hAnsi="Times New Roman" w:cs="Times New Roman"/>
          <w:sz w:val="24"/>
          <w:szCs w:val="24"/>
        </w:rPr>
        <w:t>HHS should include</w:t>
      </w:r>
      <w:r w:rsidR="002C6EF4" w:rsidRPr="00D47601">
        <w:rPr>
          <w:rFonts w:ascii="Times New Roman" w:hAnsi="Times New Roman" w:cs="Times New Roman"/>
          <w:sz w:val="24"/>
          <w:szCs w:val="24"/>
        </w:rPr>
        <w:t xml:space="preserve"> appropriate transgender </w:t>
      </w:r>
      <w:r w:rsidRPr="00D47601">
        <w:rPr>
          <w:rFonts w:ascii="Times New Roman" w:hAnsi="Times New Roman" w:cs="Times New Roman"/>
          <w:sz w:val="24"/>
          <w:szCs w:val="24"/>
        </w:rPr>
        <w:t xml:space="preserve">measures </w:t>
      </w:r>
      <w:r w:rsidR="002C6EF4" w:rsidRPr="00D47601">
        <w:rPr>
          <w:rFonts w:ascii="Times New Roman" w:hAnsi="Times New Roman" w:cs="Times New Roman"/>
          <w:sz w:val="24"/>
          <w:szCs w:val="24"/>
        </w:rPr>
        <w:t>(as well as sexual orientation measures) as required functionality for all electronic health records systems as part of</w:t>
      </w:r>
      <w:r w:rsidRPr="00D47601">
        <w:rPr>
          <w:rFonts w:ascii="Times New Roman" w:hAnsi="Times New Roman" w:cs="Times New Roman"/>
          <w:sz w:val="24"/>
          <w:szCs w:val="24"/>
        </w:rPr>
        <w:t xml:space="preserve"> </w:t>
      </w:r>
      <w:r w:rsidR="002C6EF4" w:rsidRPr="00D47601">
        <w:rPr>
          <w:rFonts w:ascii="Times New Roman" w:hAnsi="Times New Roman" w:cs="Times New Roman"/>
          <w:sz w:val="24"/>
          <w:szCs w:val="24"/>
        </w:rPr>
        <w:t>Stage 3 of the Electronic Health Records Incentive Program;</w:t>
      </w:r>
    </w:p>
    <w:p w:rsidR="00D47601" w:rsidRPr="00D47601" w:rsidRDefault="00D47601" w:rsidP="00D47601">
      <w:pPr>
        <w:pStyle w:val="ListParagraph"/>
        <w:ind w:left="270" w:right="-450"/>
        <w:rPr>
          <w:rFonts w:ascii="Times New Roman" w:hAnsi="Times New Roman" w:cs="Times New Roman"/>
          <w:sz w:val="24"/>
          <w:szCs w:val="24"/>
        </w:rPr>
      </w:pPr>
    </w:p>
    <w:p w:rsidR="00A96744" w:rsidRDefault="00A96744" w:rsidP="00D47601">
      <w:pPr>
        <w:pStyle w:val="ListParagraph"/>
        <w:numPr>
          <w:ilvl w:val="0"/>
          <w:numId w:val="13"/>
        </w:numPr>
        <w:ind w:right="-450"/>
        <w:rPr>
          <w:rFonts w:ascii="Times New Roman" w:hAnsi="Times New Roman" w:cs="Times New Roman"/>
          <w:sz w:val="24"/>
          <w:szCs w:val="24"/>
        </w:rPr>
      </w:pPr>
      <w:r w:rsidRPr="00D47601">
        <w:rPr>
          <w:rFonts w:ascii="Times New Roman" w:hAnsi="Times New Roman" w:cs="Times New Roman"/>
          <w:sz w:val="24"/>
          <w:szCs w:val="24"/>
        </w:rPr>
        <w:t xml:space="preserve">All Federal agencies involved in implementing the National HIV/AIDS Strategy should require their grantees and contractors to deliver services in a manner that is culturally competent with regard to the needs and experiences of transgender populations and </w:t>
      </w:r>
      <w:r w:rsidR="00761D63">
        <w:rPr>
          <w:rFonts w:ascii="Times New Roman" w:hAnsi="Times New Roman" w:cs="Times New Roman"/>
          <w:sz w:val="24"/>
          <w:szCs w:val="24"/>
        </w:rPr>
        <w:t xml:space="preserve">that </w:t>
      </w:r>
      <w:r w:rsidRPr="00D47601">
        <w:rPr>
          <w:rFonts w:ascii="Times New Roman" w:hAnsi="Times New Roman" w:cs="Times New Roman"/>
          <w:sz w:val="24"/>
          <w:szCs w:val="24"/>
        </w:rPr>
        <w:t>does not discriminate on the basis of gender identity or expression;</w:t>
      </w:r>
    </w:p>
    <w:p w:rsidR="00D47601" w:rsidRPr="00D47601" w:rsidRDefault="00D47601" w:rsidP="00D47601">
      <w:pPr>
        <w:pStyle w:val="ListParagraph"/>
        <w:rPr>
          <w:rFonts w:ascii="Times New Roman" w:hAnsi="Times New Roman" w:cs="Times New Roman"/>
          <w:sz w:val="24"/>
          <w:szCs w:val="24"/>
        </w:rPr>
      </w:pPr>
    </w:p>
    <w:p w:rsidR="00D47601" w:rsidRPr="00D47601" w:rsidRDefault="00D47601" w:rsidP="00D47601">
      <w:pPr>
        <w:pStyle w:val="ListParagraph"/>
        <w:ind w:left="270" w:right="-450"/>
        <w:rPr>
          <w:rFonts w:ascii="Times New Roman" w:hAnsi="Times New Roman" w:cs="Times New Roman"/>
          <w:sz w:val="24"/>
          <w:szCs w:val="24"/>
        </w:rPr>
      </w:pPr>
    </w:p>
    <w:p w:rsidR="00A96744" w:rsidRDefault="00DC0B0C" w:rsidP="00D47601">
      <w:pPr>
        <w:pStyle w:val="ListParagraph"/>
        <w:numPr>
          <w:ilvl w:val="0"/>
          <w:numId w:val="13"/>
        </w:numPr>
        <w:ind w:right="-450"/>
        <w:rPr>
          <w:rFonts w:ascii="Times New Roman" w:hAnsi="Times New Roman" w:cs="Times New Roman"/>
          <w:sz w:val="24"/>
          <w:szCs w:val="24"/>
        </w:rPr>
      </w:pPr>
      <w:r w:rsidRPr="00D47601">
        <w:rPr>
          <w:rFonts w:ascii="Times New Roman" w:hAnsi="Times New Roman" w:cs="Times New Roman"/>
          <w:sz w:val="24"/>
          <w:szCs w:val="24"/>
        </w:rPr>
        <w:t xml:space="preserve">The National Institutes of Health </w:t>
      </w:r>
      <w:r w:rsidR="00097AA5">
        <w:rPr>
          <w:rFonts w:ascii="Times New Roman" w:hAnsi="Times New Roman" w:cs="Times New Roman"/>
          <w:sz w:val="24"/>
          <w:szCs w:val="24"/>
        </w:rPr>
        <w:t xml:space="preserve">(NIH) </w:t>
      </w:r>
      <w:r w:rsidRPr="00D47601">
        <w:rPr>
          <w:rFonts w:ascii="Times New Roman" w:hAnsi="Times New Roman" w:cs="Times New Roman"/>
          <w:sz w:val="24"/>
          <w:szCs w:val="24"/>
        </w:rPr>
        <w:t xml:space="preserve">should </w:t>
      </w:r>
      <w:r w:rsidR="00A96744" w:rsidRPr="00D47601">
        <w:rPr>
          <w:rFonts w:ascii="Times New Roman" w:hAnsi="Times New Roman" w:cs="Times New Roman"/>
          <w:sz w:val="24"/>
          <w:szCs w:val="24"/>
        </w:rPr>
        <w:t>establish</w:t>
      </w:r>
      <w:r w:rsidRPr="00D47601">
        <w:rPr>
          <w:rFonts w:ascii="Times New Roman" w:hAnsi="Times New Roman" w:cs="Times New Roman"/>
          <w:sz w:val="24"/>
          <w:szCs w:val="24"/>
        </w:rPr>
        <w:t xml:space="preserve"> a </w:t>
      </w:r>
      <w:r w:rsidR="002E0EDF">
        <w:rPr>
          <w:rFonts w:ascii="Times New Roman" w:hAnsi="Times New Roman" w:cs="Times New Roman"/>
          <w:sz w:val="24"/>
          <w:szCs w:val="24"/>
        </w:rPr>
        <w:t>cross</w:t>
      </w:r>
      <w:r w:rsidRPr="00D47601">
        <w:rPr>
          <w:rFonts w:ascii="Times New Roman" w:hAnsi="Times New Roman" w:cs="Times New Roman"/>
          <w:sz w:val="24"/>
          <w:szCs w:val="24"/>
        </w:rPr>
        <w:t xml:space="preserve">-NIH </w:t>
      </w:r>
      <w:r w:rsidR="00800960">
        <w:rPr>
          <w:rFonts w:ascii="Times New Roman" w:hAnsi="Times New Roman" w:cs="Times New Roman"/>
          <w:sz w:val="24"/>
          <w:szCs w:val="24"/>
        </w:rPr>
        <w:t xml:space="preserve">coordinating </w:t>
      </w:r>
      <w:r w:rsidRPr="00D47601">
        <w:rPr>
          <w:rFonts w:ascii="Times New Roman" w:hAnsi="Times New Roman" w:cs="Times New Roman"/>
          <w:sz w:val="24"/>
          <w:szCs w:val="24"/>
        </w:rPr>
        <w:t>mechanism to develop an integrated approach to pursuing a range of research related to transgender health</w:t>
      </w:r>
      <w:r w:rsidR="00800960">
        <w:rPr>
          <w:rFonts w:ascii="Times New Roman" w:hAnsi="Times New Roman" w:cs="Times New Roman"/>
          <w:sz w:val="24"/>
          <w:szCs w:val="24"/>
        </w:rPr>
        <w:t xml:space="preserve"> and LGBT health more broadly</w:t>
      </w:r>
      <w:r w:rsidRPr="00D47601">
        <w:rPr>
          <w:rFonts w:ascii="Times New Roman" w:hAnsi="Times New Roman" w:cs="Times New Roman"/>
          <w:sz w:val="24"/>
          <w:szCs w:val="24"/>
        </w:rPr>
        <w:t>, including HIV/AIDS</w:t>
      </w:r>
      <w:r w:rsidR="002C6EF4" w:rsidRPr="00D47601">
        <w:rPr>
          <w:rFonts w:ascii="Times New Roman" w:hAnsi="Times New Roman" w:cs="Times New Roman"/>
          <w:sz w:val="24"/>
          <w:szCs w:val="24"/>
        </w:rPr>
        <w:t xml:space="preserve"> and the socioeconomic determinants of transgender health</w:t>
      </w:r>
      <w:r w:rsidRPr="00D47601">
        <w:rPr>
          <w:rFonts w:ascii="Times New Roman" w:hAnsi="Times New Roman" w:cs="Times New Roman"/>
          <w:sz w:val="24"/>
          <w:szCs w:val="24"/>
        </w:rPr>
        <w:t>;</w:t>
      </w:r>
    </w:p>
    <w:p w:rsidR="00D47601" w:rsidRPr="00D47601" w:rsidRDefault="00D47601" w:rsidP="00D47601">
      <w:pPr>
        <w:pStyle w:val="ListParagraph"/>
        <w:ind w:left="270" w:right="-450"/>
        <w:rPr>
          <w:rFonts w:ascii="Times New Roman" w:hAnsi="Times New Roman" w:cs="Times New Roman"/>
          <w:sz w:val="24"/>
          <w:szCs w:val="24"/>
        </w:rPr>
      </w:pPr>
    </w:p>
    <w:p w:rsidR="00071670" w:rsidRDefault="00071670" w:rsidP="00D47601">
      <w:pPr>
        <w:pStyle w:val="ListParagraph"/>
        <w:numPr>
          <w:ilvl w:val="0"/>
          <w:numId w:val="13"/>
        </w:numPr>
        <w:ind w:right="-450"/>
        <w:rPr>
          <w:rFonts w:ascii="Times New Roman" w:hAnsi="Times New Roman" w:cs="Times New Roman"/>
          <w:sz w:val="24"/>
          <w:szCs w:val="24"/>
        </w:rPr>
      </w:pPr>
      <w:r w:rsidRPr="00D47601">
        <w:rPr>
          <w:rFonts w:ascii="Times New Roman" w:hAnsi="Times New Roman" w:cs="Times New Roman"/>
          <w:sz w:val="24"/>
          <w:szCs w:val="24"/>
        </w:rPr>
        <w:t>NIH should adopt a policy encouraging grant applicants to explicitly address the inclusion or exclusion of sexual and gender minorities in their samples;</w:t>
      </w:r>
    </w:p>
    <w:p w:rsidR="00D47601" w:rsidRPr="00D47601" w:rsidRDefault="00D47601" w:rsidP="00D47601">
      <w:pPr>
        <w:pStyle w:val="ListParagraph"/>
        <w:ind w:left="270" w:right="-450"/>
        <w:rPr>
          <w:rFonts w:ascii="Times New Roman" w:hAnsi="Times New Roman" w:cs="Times New Roman"/>
          <w:sz w:val="24"/>
          <w:szCs w:val="24"/>
        </w:rPr>
      </w:pPr>
    </w:p>
    <w:p w:rsidR="00071670" w:rsidRDefault="00097AA5" w:rsidP="00D47601">
      <w:pPr>
        <w:pStyle w:val="ListParagraph"/>
        <w:numPr>
          <w:ilvl w:val="0"/>
          <w:numId w:val="13"/>
        </w:numPr>
        <w:ind w:right="-450"/>
        <w:rPr>
          <w:rFonts w:ascii="Times New Roman" w:hAnsi="Times New Roman" w:cs="Times New Roman"/>
          <w:sz w:val="24"/>
          <w:szCs w:val="24"/>
        </w:rPr>
      </w:pPr>
      <w:r>
        <w:rPr>
          <w:rFonts w:ascii="Times New Roman" w:hAnsi="Times New Roman" w:cs="Times New Roman"/>
          <w:sz w:val="24"/>
          <w:szCs w:val="24"/>
        </w:rPr>
        <w:t>HRSA</w:t>
      </w:r>
      <w:r w:rsidR="006D5F63" w:rsidRPr="00D47601">
        <w:rPr>
          <w:rFonts w:ascii="Times New Roman" w:hAnsi="Times New Roman" w:cs="Times New Roman"/>
          <w:sz w:val="24"/>
          <w:szCs w:val="24"/>
        </w:rPr>
        <w:t xml:space="preserve"> should</w:t>
      </w:r>
      <w:r w:rsidR="00A96744" w:rsidRPr="00D47601">
        <w:rPr>
          <w:rFonts w:ascii="Times New Roman" w:hAnsi="Times New Roman" w:cs="Times New Roman"/>
          <w:sz w:val="24"/>
          <w:szCs w:val="24"/>
        </w:rPr>
        <w:t xml:space="preserve"> establish a </w:t>
      </w:r>
      <w:r w:rsidR="00800960">
        <w:rPr>
          <w:rFonts w:ascii="Times New Roman" w:hAnsi="Times New Roman" w:cs="Times New Roman"/>
          <w:sz w:val="24"/>
          <w:szCs w:val="24"/>
        </w:rPr>
        <w:t xml:space="preserve">training and technical assistance </w:t>
      </w:r>
      <w:r w:rsidR="00A96744" w:rsidRPr="00D47601">
        <w:rPr>
          <w:rFonts w:ascii="Times New Roman" w:hAnsi="Times New Roman" w:cs="Times New Roman"/>
          <w:sz w:val="24"/>
          <w:szCs w:val="24"/>
        </w:rPr>
        <w:t xml:space="preserve">resource center </w:t>
      </w:r>
      <w:r w:rsidR="00981DDF" w:rsidRPr="00D47601">
        <w:rPr>
          <w:rFonts w:ascii="Times New Roman" w:hAnsi="Times New Roman" w:cs="Times New Roman"/>
          <w:sz w:val="24"/>
          <w:szCs w:val="24"/>
        </w:rPr>
        <w:t>for federally qualified health centers that specifically focuses on enhancing staff and provider cultural and clinical competence in transgender health;</w:t>
      </w:r>
    </w:p>
    <w:p w:rsidR="009C6D2E" w:rsidRDefault="009C6D2E">
      <w:pPr>
        <w:ind w:right="-450"/>
        <w:rPr>
          <w:rFonts w:ascii="Times New Roman" w:hAnsi="Times New Roman" w:cs="Times New Roman"/>
          <w:sz w:val="24"/>
          <w:szCs w:val="24"/>
        </w:rPr>
      </w:pPr>
    </w:p>
    <w:p w:rsidR="00800960" w:rsidRDefault="00800960" w:rsidP="00D47601">
      <w:pPr>
        <w:pStyle w:val="ListParagraph"/>
        <w:numPr>
          <w:ilvl w:val="0"/>
          <w:numId w:val="13"/>
        </w:numPr>
        <w:ind w:right="-450"/>
        <w:rPr>
          <w:rFonts w:ascii="Times New Roman" w:hAnsi="Times New Roman" w:cs="Times New Roman"/>
          <w:sz w:val="24"/>
          <w:szCs w:val="24"/>
        </w:rPr>
      </w:pPr>
      <w:r>
        <w:rPr>
          <w:rFonts w:ascii="Times New Roman" w:hAnsi="Times New Roman" w:cs="Times New Roman"/>
          <w:sz w:val="24"/>
          <w:szCs w:val="24"/>
        </w:rPr>
        <w:t xml:space="preserve">The </w:t>
      </w:r>
      <w:r w:rsidRPr="00D47601">
        <w:rPr>
          <w:rFonts w:ascii="Times New Roman" w:hAnsi="Times New Roman" w:cs="Times New Roman"/>
          <w:sz w:val="24"/>
          <w:szCs w:val="24"/>
        </w:rPr>
        <w:t>Center</w:t>
      </w:r>
      <w:r>
        <w:rPr>
          <w:rFonts w:ascii="Times New Roman" w:hAnsi="Times New Roman" w:cs="Times New Roman"/>
          <w:sz w:val="24"/>
          <w:szCs w:val="24"/>
        </w:rPr>
        <w:t>s</w:t>
      </w:r>
      <w:r w:rsidRPr="00D47601">
        <w:rPr>
          <w:rFonts w:ascii="Times New Roman" w:hAnsi="Times New Roman" w:cs="Times New Roman"/>
          <w:sz w:val="24"/>
          <w:szCs w:val="24"/>
        </w:rPr>
        <w:t xml:space="preserve"> for Medicaid and Medicare </w:t>
      </w:r>
      <w:r>
        <w:rPr>
          <w:rFonts w:ascii="Times New Roman" w:hAnsi="Times New Roman" w:cs="Times New Roman"/>
          <w:sz w:val="24"/>
          <w:szCs w:val="24"/>
        </w:rPr>
        <w:t>Services (CMS) should require facilities and providers receiving any federal funding to undertake regular staff trainings on transgender cultural competency;</w:t>
      </w:r>
    </w:p>
    <w:p w:rsidR="00D47601" w:rsidRPr="00D47601" w:rsidRDefault="00D47601" w:rsidP="00D47601">
      <w:pPr>
        <w:pStyle w:val="ListParagraph"/>
        <w:ind w:left="270" w:right="-450"/>
        <w:rPr>
          <w:rFonts w:ascii="Times New Roman" w:hAnsi="Times New Roman" w:cs="Times New Roman"/>
          <w:sz w:val="24"/>
          <w:szCs w:val="24"/>
        </w:rPr>
      </w:pPr>
    </w:p>
    <w:p w:rsidR="00D47601" w:rsidRPr="00D47601" w:rsidRDefault="00D47601" w:rsidP="00D47601">
      <w:pPr>
        <w:pStyle w:val="ListParagraph"/>
        <w:ind w:left="270" w:right="-450"/>
        <w:rPr>
          <w:rFonts w:ascii="Times New Roman" w:hAnsi="Times New Roman" w:cs="Times New Roman"/>
          <w:sz w:val="24"/>
          <w:szCs w:val="24"/>
        </w:rPr>
      </w:pPr>
    </w:p>
    <w:p w:rsidR="0041260F" w:rsidRDefault="002C6EF4" w:rsidP="00D47601">
      <w:pPr>
        <w:pStyle w:val="ListParagraph"/>
        <w:numPr>
          <w:ilvl w:val="0"/>
          <w:numId w:val="13"/>
        </w:numPr>
        <w:ind w:right="-450"/>
        <w:rPr>
          <w:rFonts w:ascii="Times New Roman" w:hAnsi="Times New Roman" w:cs="Times New Roman"/>
          <w:sz w:val="24"/>
          <w:szCs w:val="24"/>
        </w:rPr>
      </w:pPr>
      <w:r w:rsidRPr="00D47601">
        <w:rPr>
          <w:rFonts w:ascii="Times New Roman" w:hAnsi="Times New Roman" w:cs="Times New Roman"/>
          <w:sz w:val="24"/>
          <w:szCs w:val="24"/>
        </w:rPr>
        <w:t xml:space="preserve">The Office of Population Affairs at HHS should incorporate recognized protocols for treating transgender patients, such as the </w:t>
      </w:r>
      <w:r w:rsidRPr="00D47601">
        <w:rPr>
          <w:rFonts w:ascii="Times New Roman" w:hAnsi="Times New Roman" w:cs="Times New Roman"/>
          <w:i/>
          <w:sz w:val="24"/>
          <w:szCs w:val="24"/>
        </w:rPr>
        <w:t xml:space="preserve">Standards of Care for the Health of Transsexual, Transgender, and Gender-nonconforming People </w:t>
      </w:r>
      <w:r w:rsidRPr="00D47601">
        <w:rPr>
          <w:rFonts w:ascii="Times New Roman" w:hAnsi="Times New Roman" w:cs="Times New Roman"/>
          <w:sz w:val="24"/>
          <w:szCs w:val="24"/>
        </w:rPr>
        <w:t xml:space="preserve">developed by the </w:t>
      </w:r>
      <w:r w:rsidR="00071670" w:rsidRPr="00D47601">
        <w:rPr>
          <w:rFonts w:ascii="Times New Roman" w:hAnsi="Times New Roman" w:cs="Times New Roman"/>
          <w:sz w:val="24"/>
          <w:szCs w:val="24"/>
        </w:rPr>
        <w:t>World Professional Association for Transgender Health</w:t>
      </w:r>
      <w:r w:rsidRPr="00D47601">
        <w:rPr>
          <w:rFonts w:ascii="Times New Roman" w:hAnsi="Times New Roman" w:cs="Times New Roman"/>
          <w:sz w:val="24"/>
          <w:szCs w:val="24"/>
        </w:rPr>
        <w:t xml:space="preserve"> into the revised guidelines for Title X clinics</w:t>
      </w:r>
      <w:r w:rsidR="00071670" w:rsidRPr="00D47601">
        <w:rPr>
          <w:rFonts w:ascii="Times New Roman" w:hAnsi="Times New Roman" w:cs="Times New Roman"/>
          <w:sz w:val="24"/>
          <w:szCs w:val="24"/>
        </w:rPr>
        <w:t>;</w:t>
      </w:r>
    </w:p>
    <w:p w:rsidR="00D47601" w:rsidRPr="00D47601" w:rsidRDefault="00D47601" w:rsidP="00D47601">
      <w:pPr>
        <w:pStyle w:val="ListParagraph"/>
        <w:ind w:left="270" w:right="-450"/>
        <w:rPr>
          <w:rFonts w:ascii="Times New Roman" w:hAnsi="Times New Roman" w:cs="Times New Roman"/>
          <w:sz w:val="24"/>
          <w:szCs w:val="24"/>
        </w:rPr>
      </w:pPr>
    </w:p>
    <w:p w:rsidR="00E95942" w:rsidRDefault="00E95942" w:rsidP="00D47601">
      <w:pPr>
        <w:pStyle w:val="ListParagraph"/>
        <w:numPr>
          <w:ilvl w:val="0"/>
          <w:numId w:val="13"/>
        </w:numPr>
        <w:rPr>
          <w:rFonts w:ascii="Times New Roman" w:hAnsi="Times New Roman" w:cs="Times New Roman"/>
          <w:sz w:val="24"/>
          <w:szCs w:val="24"/>
        </w:rPr>
      </w:pPr>
      <w:r w:rsidRPr="00D47601">
        <w:rPr>
          <w:rFonts w:ascii="Times New Roman" w:hAnsi="Times New Roman" w:cs="Times New Roman"/>
          <w:sz w:val="24"/>
          <w:szCs w:val="24"/>
        </w:rPr>
        <w:t>HHS should work to ensure that members of vulnerable populations living with HIV or AIDS, including transgender people, continue to be able to rely on the services and supports provided by the Ryan White Program and are protected from the loss of important wraparound services during the implementation of the Affordable Care Act</w:t>
      </w:r>
      <w:r w:rsidR="009C7282">
        <w:rPr>
          <w:rFonts w:ascii="Times New Roman" w:hAnsi="Times New Roman" w:cs="Times New Roman"/>
          <w:sz w:val="24"/>
          <w:szCs w:val="24"/>
        </w:rPr>
        <w:t>;</w:t>
      </w:r>
    </w:p>
    <w:p w:rsidR="009C6D2E" w:rsidRDefault="009C6D2E">
      <w:pPr>
        <w:pStyle w:val="ListParagraph"/>
        <w:ind w:left="270"/>
        <w:rPr>
          <w:rFonts w:ascii="Times New Roman" w:hAnsi="Times New Roman" w:cs="Times New Roman"/>
          <w:sz w:val="24"/>
          <w:szCs w:val="24"/>
        </w:rPr>
      </w:pPr>
    </w:p>
    <w:p w:rsidR="00870273" w:rsidRDefault="00800960">
      <w:pPr>
        <w:pStyle w:val="ListParagraph"/>
        <w:numPr>
          <w:ilvl w:val="0"/>
          <w:numId w:val="13"/>
        </w:numPr>
        <w:ind w:right="-450"/>
        <w:rPr>
          <w:rFonts w:ascii="Times New Roman" w:hAnsi="Times New Roman" w:cs="Times New Roman"/>
          <w:sz w:val="24"/>
          <w:szCs w:val="24"/>
        </w:rPr>
      </w:pPr>
      <w:r w:rsidRPr="00D47601">
        <w:rPr>
          <w:rFonts w:ascii="Times New Roman" w:hAnsi="Times New Roman" w:cs="Times New Roman"/>
          <w:sz w:val="24"/>
          <w:szCs w:val="24"/>
        </w:rPr>
        <w:t xml:space="preserve">The Center for Consumer Information and Insurance Oversight at CMS should issue guidance clarifying that transgender-specific exclusions violate federal nondiscrimination regulations that include protections on the basis of gender identity, health condition, and diagnosis and requiring that issuers of plans offering the essential health benefits must remove these exclusions from their </w:t>
      </w:r>
      <w:r>
        <w:rPr>
          <w:rFonts w:ascii="Times New Roman" w:hAnsi="Times New Roman" w:cs="Times New Roman"/>
          <w:sz w:val="24"/>
          <w:szCs w:val="24"/>
        </w:rPr>
        <w:t>Essential Health Benefits (</w:t>
      </w:r>
      <w:r w:rsidRPr="00D47601">
        <w:rPr>
          <w:rFonts w:ascii="Times New Roman" w:hAnsi="Times New Roman" w:cs="Times New Roman"/>
          <w:sz w:val="24"/>
          <w:szCs w:val="24"/>
        </w:rPr>
        <w:t>EHB</w:t>
      </w:r>
      <w:r>
        <w:rPr>
          <w:rFonts w:ascii="Times New Roman" w:hAnsi="Times New Roman" w:cs="Times New Roman"/>
          <w:sz w:val="24"/>
          <w:szCs w:val="24"/>
        </w:rPr>
        <w:t>)</w:t>
      </w:r>
      <w:r w:rsidR="009C7282">
        <w:rPr>
          <w:rFonts w:ascii="Times New Roman" w:hAnsi="Times New Roman" w:cs="Times New Roman"/>
          <w:sz w:val="24"/>
          <w:szCs w:val="24"/>
        </w:rPr>
        <w:t>-based plans.</w:t>
      </w:r>
    </w:p>
    <w:p w:rsidR="0041260F" w:rsidRDefault="0041260F" w:rsidP="00071670">
      <w:pPr>
        <w:ind w:left="-90"/>
        <w:rPr>
          <w:rFonts w:ascii="Times New Roman" w:hAnsi="Times New Roman" w:cs="Times New Roman"/>
          <w:sz w:val="24"/>
          <w:szCs w:val="24"/>
        </w:rPr>
      </w:pPr>
    </w:p>
    <w:p w:rsidR="00F27FB3" w:rsidRPr="0041260F" w:rsidRDefault="0041260F" w:rsidP="00A46209">
      <w:pPr>
        <w:ind w:left="-90"/>
        <w:rPr>
          <w:rFonts w:ascii="Times New Roman" w:hAnsi="Times New Roman" w:cs="Times New Roman"/>
          <w:b/>
          <w:sz w:val="24"/>
          <w:szCs w:val="24"/>
        </w:rPr>
      </w:pPr>
      <w:r>
        <w:rPr>
          <w:rFonts w:ascii="Times New Roman" w:hAnsi="Times New Roman" w:cs="Times New Roman"/>
          <w:b/>
          <w:sz w:val="24"/>
          <w:szCs w:val="24"/>
        </w:rPr>
        <w:t>References</w:t>
      </w:r>
    </w:p>
    <w:sectPr w:rsidR="00F27FB3" w:rsidRPr="0041260F" w:rsidSect="00D031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A4" w:rsidRDefault="00B807A4" w:rsidP="00B81F0C">
      <w:pPr>
        <w:spacing w:after="0" w:line="240" w:lineRule="auto"/>
      </w:pPr>
      <w:r>
        <w:separator/>
      </w:r>
    </w:p>
  </w:endnote>
  <w:endnote w:type="continuationSeparator" w:id="0">
    <w:p w:rsidR="00B807A4" w:rsidRDefault="00B807A4" w:rsidP="00B81F0C">
      <w:pPr>
        <w:spacing w:after="0" w:line="240" w:lineRule="auto"/>
      </w:pPr>
      <w:r>
        <w:continuationSeparator/>
      </w:r>
    </w:p>
  </w:endnote>
  <w:endnote w:id="1">
    <w:p w:rsidR="00800960" w:rsidRPr="00C92A85" w:rsidRDefault="00800960" w:rsidP="00B81F0C">
      <w:pPr>
        <w:pStyle w:val="EndnoteText"/>
        <w:rPr>
          <w:rFonts w:ascii="Times New Roman" w:hAnsi="Times New Roman" w:cs="Times New Roman"/>
          <w:color w:val="000000"/>
          <w:sz w:val="20"/>
          <w:szCs w:val="20"/>
        </w:rPr>
      </w:pPr>
      <w:r w:rsidRPr="00C92A85">
        <w:rPr>
          <w:rStyle w:val="EndnoteReference"/>
          <w:rFonts w:ascii="Times New Roman" w:hAnsi="Times New Roman" w:cs="Times New Roman"/>
          <w:sz w:val="20"/>
          <w:szCs w:val="20"/>
        </w:rPr>
        <w:endnoteRef/>
      </w:r>
      <w:r w:rsidRPr="00C92A85">
        <w:rPr>
          <w:rFonts w:ascii="Times New Roman" w:hAnsi="Times New Roman" w:cs="Times New Roman"/>
          <w:sz w:val="20"/>
          <w:szCs w:val="20"/>
        </w:rPr>
        <w:t xml:space="preserve"> </w:t>
      </w:r>
      <w:proofErr w:type="gramStart"/>
      <w:r w:rsidRPr="00C92A85">
        <w:rPr>
          <w:rFonts w:ascii="Times New Roman" w:hAnsi="Times New Roman" w:cs="Times New Roman"/>
          <w:sz w:val="20"/>
          <w:szCs w:val="20"/>
        </w:rPr>
        <w:t>Agency for Healthcare Research and Quality.</w:t>
      </w:r>
      <w:proofErr w:type="gramEnd"/>
      <w:r w:rsidRPr="00C92A85">
        <w:rPr>
          <w:rFonts w:ascii="Times New Roman" w:hAnsi="Times New Roman" w:cs="Times New Roman"/>
          <w:sz w:val="20"/>
          <w:szCs w:val="20"/>
        </w:rPr>
        <w:t xml:space="preserve"> 2012. </w:t>
      </w:r>
      <w:r w:rsidRPr="00C92A85">
        <w:rPr>
          <w:rFonts w:ascii="Times New Roman" w:hAnsi="Times New Roman" w:cs="Times New Roman"/>
          <w:i/>
          <w:iCs/>
          <w:sz w:val="20"/>
          <w:szCs w:val="20"/>
        </w:rPr>
        <w:t xml:space="preserve">National Healthcare Disparities Report, </w:t>
      </w:r>
      <w:r w:rsidRPr="00C92A85">
        <w:rPr>
          <w:rFonts w:ascii="Times New Roman" w:hAnsi="Times New Roman" w:cs="Times New Roman"/>
          <w:sz w:val="20"/>
          <w:szCs w:val="20"/>
        </w:rPr>
        <w:t xml:space="preserve">available at </w:t>
      </w:r>
      <w:hyperlink r:id="rId1" w:history="1">
        <w:r w:rsidRPr="00C92A85">
          <w:rPr>
            <w:rStyle w:val="Hyperlink"/>
            <w:rFonts w:ascii="Times New Roman" w:hAnsi="Times New Roman" w:cs="Times New Roman"/>
            <w:sz w:val="20"/>
            <w:szCs w:val="20"/>
          </w:rPr>
          <w:t>http://www.ahrq.gov/qual/nhdr11/nhdr11.pdf</w:t>
        </w:r>
      </w:hyperlink>
      <w:r w:rsidRPr="00C92A85">
        <w:rPr>
          <w:rFonts w:ascii="Times New Roman" w:hAnsi="Times New Roman" w:cs="Times New Roman"/>
          <w:sz w:val="20"/>
          <w:szCs w:val="20"/>
        </w:rPr>
        <w:t xml:space="preserve">; </w:t>
      </w:r>
    </w:p>
  </w:endnote>
  <w:endnote w:id="2">
    <w:p w:rsidR="00800960" w:rsidRPr="00C92A85" w:rsidRDefault="00800960" w:rsidP="00B81F0C">
      <w:pPr>
        <w:pStyle w:val="EndnoteText"/>
        <w:rPr>
          <w:rFonts w:ascii="Times New Roman" w:hAnsi="Times New Roman" w:cs="Times New Roman"/>
          <w:sz w:val="20"/>
          <w:szCs w:val="20"/>
        </w:rPr>
      </w:pPr>
    </w:p>
    <w:p w:rsidR="00800960" w:rsidRPr="00C92A85" w:rsidRDefault="00800960" w:rsidP="00B81F0C">
      <w:pPr>
        <w:pStyle w:val="EndnoteText"/>
        <w:rPr>
          <w:rFonts w:ascii="Times New Roman" w:hAnsi="Times New Roman" w:cs="Times New Roman"/>
          <w:sz w:val="20"/>
          <w:szCs w:val="20"/>
        </w:rPr>
      </w:pPr>
      <w:r w:rsidRPr="00C92A85">
        <w:rPr>
          <w:rStyle w:val="EndnoteReference"/>
          <w:rFonts w:ascii="Times New Roman" w:hAnsi="Times New Roman" w:cs="Times New Roman"/>
          <w:sz w:val="20"/>
          <w:szCs w:val="20"/>
        </w:rPr>
        <w:endnoteRef/>
      </w:r>
      <w:r w:rsidRPr="00C92A85">
        <w:rPr>
          <w:rFonts w:ascii="Times New Roman" w:hAnsi="Times New Roman" w:cs="Times New Roman"/>
          <w:sz w:val="20"/>
          <w:szCs w:val="20"/>
        </w:rPr>
        <w:t xml:space="preserve"> Grant, J.M., L.A. </w:t>
      </w:r>
      <w:proofErr w:type="spellStart"/>
      <w:r w:rsidRPr="00C92A85">
        <w:rPr>
          <w:rFonts w:ascii="Times New Roman" w:hAnsi="Times New Roman" w:cs="Times New Roman"/>
          <w:sz w:val="20"/>
          <w:szCs w:val="20"/>
        </w:rPr>
        <w:t>Mottet</w:t>
      </w:r>
      <w:proofErr w:type="spellEnd"/>
      <w:r w:rsidRPr="00C92A85">
        <w:rPr>
          <w:rFonts w:ascii="Times New Roman" w:hAnsi="Times New Roman" w:cs="Times New Roman"/>
          <w:sz w:val="20"/>
          <w:szCs w:val="20"/>
        </w:rPr>
        <w:t xml:space="preserve">, J. Tanis, J. Harrison, J.L. Herman, and M. </w:t>
      </w:r>
      <w:proofErr w:type="spellStart"/>
      <w:r w:rsidRPr="00C92A85">
        <w:rPr>
          <w:rFonts w:ascii="Times New Roman" w:hAnsi="Times New Roman" w:cs="Times New Roman"/>
          <w:sz w:val="20"/>
          <w:szCs w:val="20"/>
        </w:rPr>
        <w:t>Keisling</w:t>
      </w:r>
      <w:proofErr w:type="spellEnd"/>
      <w:r w:rsidRPr="00C92A85">
        <w:rPr>
          <w:rFonts w:ascii="Times New Roman" w:hAnsi="Times New Roman" w:cs="Times New Roman"/>
          <w:sz w:val="20"/>
          <w:szCs w:val="20"/>
        </w:rPr>
        <w:t xml:space="preserve">. 2011. </w:t>
      </w:r>
      <w:r w:rsidRPr="00C92A85">
        <w:rPr>
          <w:rFonts w:ascii="Times New Roman" w:hAnsi="Times New Roman" w:cs="Times New Roman"/>
          <w:i/>
          <w:iCs/>
          <w:sz w:val="20"/>
          <w:szCs w:val="20"/>
        </w:rPr>
        <w:t xml:space="preserve">Injustice at Every Turn: A Report of the National Transgender Discrimination Survey. </w:t>
      </w:r>
      <w:r w:rsidRPr="00C92A85">
        <w:rPr>
          <w:rFonts w:ascii="Times New Roman" w:hAnsi="Times New Roman" w:cs="Times New Roman"/>
          <w:sz w:val="20"/>
          <w:szCs w:val="20"/>
        </w:rPr>
        <w:t xml:space="preserve">Washington, DC: National Center for Transgender Equality and National Gay and Lesbian Task Force, available at </w:t>
      </w:r>
      <w:hyperlink r:id="rId2" w:history="1">
        <w:r w:rsidRPr="00C92A85">
          <w:rPr>
            <w:rStyle w:val="Hyperlink"/>
            <w:rFonts w:ascii="Times New Roman" w:hAnsi="Times New Roman" w:cs="Times New Roman"/>
            <w:sz w:val="20"/>
            <w:szCs w:val="20"/>
          </w:rPr>
          <w:t>http://www.thetaskforce.org/reports_and_research/ntds</w:t>
        </w:r>
      </w:hyperlink>
      <w:r w:rsidRPr="00C92A85">
        <w:rPr>
          <w:rFonts w:ascii="Times New Roman" w:hAnsi="Times New Roman" w:cs="Times New Roman"/>
          <w:color w:val="000000"/>
          <w:sz w:val="20"/>
          <w:szCs w:val="20"/>
        </w:rPr>
        <w:t>.</w:t>
      </w:r>
    </w:p>
  </w:endnote>
  <w:endnote w:id="3">
    <w:p w:rsidR="00800960" w:rsidRPr="00C92A85" w:rsidRDefault="00800960" w:rsidP="00B81F0C">
      <w:pPr>
        <w:pStyle w:val="EndnoteText"/>
        <w:rPr>
          <w:rFonts w:ascii="Times New Roman" w:hAnsi="Times New Roman" w:cs="Times New Roman"/>
          <w:sz w:val="20"/>
          <w:szCs w:val="20"/>
        </w:rPr>
      </w:pPr>
      <w:r w:rsidRPr="00C92A85">
        <w:rPr>
          <w:rStyle w:val="EndnoteReference"/>
          <w:rFonts w:ascii="Times New Roman" w:hAnsi="Times New Roman" w:cs="Times New Roman"/>
          <w:sz w:val="20"/>
          <w:szCs w:val="20"/>
        </w:rPr>
        <w:endnoteRef/>
      </w:r>
      <w:r w:rsidRPr="00C92A85">
        <w:rPr>
          <w:rFonts w:ascii="Times New Roman" w:hAnsi="Times New Roman" w:cs="Times New Roman"/>
          <w:sz w:val="20"/>
          <w:szCs w:val="20"/>
        </w:rPr>
        <w:t xml:space="preserve"> </w:t>
      </w:r>
      <w:r>
        <w:rPr>
          <w:rFonts w:ascii="Times New Roman" w:hAnsi="Times New Roman" w:cs="Times New Roman"/>
          <w:sz w:val="20"/>
          <w:szCs w:val="20"/>
        </w:rPr>
        <w:t>Ibid.</w:t>
      </w:r>
    </w:p>
  </w:endnote>
  <w:endnote w:id="4">
    <w:p w:rsidR="00800960" w:rsidRPr="00C92A85" w:rsidRDefault="00800960">
      <w:pPr>
        <w:pStyle w:val="EndnoteText"/>
        <w:rPr>
          <w:rFonts w:ascii="Times New Roman" w:hAnsi="Times New Roman" w:cs="Times New Roman"/>
          <w:sz w:val="20"/>
          <w:szCs w:val="20"/>
        </w:rPr>
      </w:pPr>
      <w:r w:rsidRPr="00C92A85">
        <w:rPr>
          <w:rStyle w:val="EndnoteReference"/>
          <w:rFonts w:ascii="Times New Roman" w:hAnsi="Times New Roman" w:cs="Times New Roman"/>
          <w:sz w:val="20"/>
          <w:szCs w:val="20"/>
        </w:rPr>
        <w:endnoteRef/>
      </w:r>
      <w:r w:rsidRPr="00C92A85">
        <w:rPr>
          <w:rFonts w:ascii="Times New Roman" w:hAnsi="Times New Roman" w:cs="Times New Roman"/>
          <w:sz w:val="20"/>
          <w:szCs w:val="20"/>
        </w:rPr>
        <w:t xml:space="preserve"> Centers for Disease Control and Prevention, </w:t>
      </w:r>
      <w:r w:rsidRPr="00C92A85">
        <w:rPr>
          <w:rFonts w:ascii="Times New Roman" w:hAnsi="Times New Roman" w:cs="Times New Roman"/>
          <w:i/>
          <w:iCs/>
          <w:sz w:val="20"/>
          <w:szCs w:val="20"/>
        </w:rPr>
        <w:t xml:space="preserve">HIV Among Transgender People </w:t>
      </w:r>
      <w:r w:rsidRPr="00C92A85">
        <w:rPr>
          <w:rFonts w:ascii="Times New Roman" w:hAnsi="Times New Roman" w:cs="Times New Roman"/>
          <w:sz w:val="20"/>
          <w:szCs w:val="20"/>
        </w:rPr>
        <w:t>(2011), http://www.cdc.gov/hiv/transgender/pdf/transgender.pdf</w:t>
      </w:r>
    </w:p>
  </w:endnote>
  <w:endnote w:id="5">
    <w:p w:rsidR="00800960" w:rsidRPr="00C92A85" w:rsidRDefault="00800960">
      <w:pPr>
        <w:pStyle w:val="EndnoteText"/>
        <w:rPr>
          <w:rFonts w:ascii="Times New Roman" w:hAnsi="Times New Roman" w:cs="Times New Roman"/>
          <w:sz w:val="20"/>
          <w:szCs w:val="20"/>
        </w:rPr>
      </w:pPr>
      <w:r w:rsidRPr="00C92A85">
        <w:rPr>
          <w:rStyle w:val="EndnoteReference"/>
          <w:rFonts w:ascii="Times New Roman" w:hAnsi="Times New Roman" w:cs="Times New Roman"/>
          <w:sz w:val="20"/>
          <w:szCs w:val="20"/>
        </w:rPr>
        <w:endnoteRef/>
      </w:r>
      <w:r w:rsidRPr="00C92A85">
        <w:rPr>
          <w:rFonts w:ascii="Times New Roman" w:hAnsi="Times New Roman" w:cs="Times New Roman"/>
          <w:sz w:val="20"/>
          <w:szCs w:val="20"/>
        </w:rPr>
        <w:t xml:space="preserve"> S. </w:t>
      </w:r>
      <w:proofErr w:type="spellStart"/>
      <w:r w:rsidRPr="00C92A85">
        <w:rPr>
          <w:rFonts w:ascii="Times New Roman" w:hAnsi="Times New Roman" w:cs="Times New Roman"/>
          <w:sz w:val="20"/>
          <w:szCs w:val="20"/>
        </w:rPr>
        <w:t>Reisner</w:t>
      </w:r>
      <w:proofErr w:type="spellEnd"/>
      <w:r w:rsidRPr="00C92A85">
        <w:rPr>
          <w:rFonts w:ascii="Times New Roman" w:hAnsi="Times New Roman" w:cs="Times New Roman"/>
          <w:sz w:val="20"/>
          <w:szCs w:val="20"/>
        </w:rPr>
        <w:t xml:space="preserve">, B. </w:t>
      </w:r>
      <w:proofErr w:type="spellStart"/>
      <w:r w:rsidRPr="00C92A85">
        <w:rPr>
          <w:rFonts w:ascii="Times New Roman" w:hAnsi="Times New Roman" w:cs="Times New Roman"/>
          <w:sz w:val="20"/>
          <w:szCs w:val="20"/>
        </w:rPr>
        <w:t>Perkovich</w:t>
      </w:r>
      <w:proofErr w:type="spellEnd"/>
      <w:r w:rsidRPr="00C92A85">
        <w:rPr>
          <w:rFonts w:ascii="Times New Roman" w:hAnsi="Times New Roman" w:cs="Times New Roman"/>
          <w:sz w:val="20"/>
          <w:szCs w:val="20"/>
        </w:rPr>
        <w:t xml:space="preserve"> &amp; M.J. </w:t>
      </w:r>
      <w:proofErr w:type="spellStart"/>
      <w:r w:rsidRPr="00C92A85">
        <w:rPr>
          <w:rFonts w:ascii="Times New Roman" w:hAnsi="Times New Roman" w:cs="Times New Roman"/>
          <w:sz w:val="20"/>
          <w:szCs w:val="20"/>
        </w:rPr>
        <w:t>Mimiaga</w:t>
      </w:r>
      <w:proofErr w:type="spellEnd"/>
      <w:r w:rsidRPr="00C92A85">
        <w:rPr>
          <w:rFonts w:ascii="Times New Roman" w:hAnsi="Times New Roman" w:cs="Times New Roman"/>
          <w:sz w:val="20"/>
          <w:szCs w:val="20"/>
        </w:rPr>
        <w:t xml:space="preserve">, </w:t>
      </w:r>
      <w:r w:rsidRPr="00C92A85">
        <w:rPr>
          <w:rFonts w:ascii="Times New Roman" w:hAnsi="Times New Roman" w:cs="Times New Roman"/>
          <w:i/>
          <w:iCs/>
          <w:sz w:val="20"/>
          <w:szCs w:val="20"/>
        </w:rPr>
        <w:t xml:space="preserve">A Mixed Methods Study of the Sexual Health Needs of New England </w:t>
      </w:r>
      <w:proofErr w:type="spellStart"/>
      <w:r w:rsidRPr="00C92A85">
        <w:rPr>
          <w:rFonts w:ascii="Times New Roman" w:hAnsi="Times New Roman" w:cs="Times New Roman"/>
          <w:i/>
          <w:iCs/>
          <w:sz w:val="20"/>
          <w:szCs w:val="20"/>
        </w:rPr>
        <w:t>Transmen</w:t>
      </w:r>
      <w:proofErr w:type="spellEnd"/>
      <w:r w:rsidRPr="00C92A85">
        <w:rPr>
          <w:rFonts w:ascii="Times New Roman" w:hAnsi="Times New Roman" w:cs="Times New Roman"/>
          <w:i/>
          <w:iCs/>
          <w:sz w:val="20"/>
          <w:szCs w:val="20"/>
        </w:rPr>
        <w:t xml:space="preserve"> Who Have Sex with </w:t>
      </w:r>
      <w:proofErr w:type="spellStart"/>
      <w:r w:rsidRPr="00C92A85">
        <w:rPr>
          <w:rFonts w:ascii="Times New Roman" w:hAnsi="Times New Roman" w:cs="Times New Roman"/>
          <w:i/>
          <w:iCs/>
          <w:sz w:val="20"/>
          <w:szCs w:val="20"/>
        </w:rPr>
        <w:t>Nontransgender</w:t>
      </w:r>
      <w:proofErr w:type="spellEnd"/>
      <w:r w:rsidRPr="00C92A85">
        <w:rPr>
          <w:rFonts w:ascii="Times New Roman" w:hAnsi="Times New Roman" w:cs="Times New Roman"/>
          <w:i/>
          <w:iCs/>
          <w:sz w:val="20"/>
          <w:szCs w:val="20"/>
        </w:rPr>
        <w:t xml:space="preserve"> Men</w:t>
      </w:r>
      <w:r w:rsidRPr="00C92A85">
        <w:rPr>
          <w:rFonts w:ascii="Times New Roman" w:hAnsi="Times New Roman" w:cs="Times New Roman"/>
          <w:sz w:val="20"/>
          <w:szCs w:val="20"/>
        </w:rPr>
        <w:t xml:space="preserve">, 24 AIDS PATIENT CARE &amp; STDS 501 (2010); J. </w:t>
      </w:r>
      <w:proofErr w:type="spellStart"/>
      <w:r w:rsidRPr="00C92A85">
        <w:rPr>
          <w:rFonts w:ascii="Times New Roman" w:hAnsi="Times New Roman" w:cs="Times New Roman"/>
          <w:sz w:val="20"/>
          <w:szCs w:val="20"/>
        </w:rPr>
        <w:t>Sevelius</w:t>
      </w:r>
      <w:proofErr w:type="spellEnd"/>
      <w:r w:rsidRPr="00C92A85">
        <w:rPr>
          <w:rFonts w:ascii="Times New Roman" w:hAnsi="Times New Roman" w:cs="Times New Roman"/>
          <w:sz w:val="20"/>
          <w:szCs w:val="20"/>
        </w:rPr>
        <w:t xml:space="preserve">, </w:t>
      </w:r>
      <w:r w:rsidRPr="00C92A85">
        <w:rPr>
          <w:rFonts w:ascii="Times New Roman" w:hAnsi="Times New Roman" w:cs="Times New Roman"/>
          <w:i/>
          <w:iCs/>
          <w:sz w:val="20"/>
          <w:szCs w:val="20"/>
        </w:rPr>
        <w:t xml:space="preserve">“There's </w:t>
      </w:r>
      <w:proofErr w:type="spellStart"/>
      <w:r w:rsidRPr="00C92A85">
        <w:rPr>
          <w:rFonts w:ascii="Times New Roman" w:hAnsi="Times New Roman" w:cs="Times New Roman"/>
          <w:i/>
          <w:iCs/>
          <w:sz w:val="20"/>
          <w:szCs w:val="20"/>
        </w:rPr>
        <w:t>NoPamphlet</w:t>
      </w:r>
      <w:proofErr w:type="spellEnd"/>
      <w:r w:rsidRPr="00C92A85">
        <w:rPr>
          <w:rFonts w:ascii="Times New Roman" w:hAnsi="Times New Roman" w:cs="Times New Roman"/>
          <w:i/>
          <w:iCs/>
          <w:sz w:val="20"/>
          <w:szCs w:val="20"/>
        </w:rPr>
        <w:t xml:space="preserve"> for the Kind of Sex I Have”: HIV-related Risk Factors and Protective Behaviors Among Transgender Men Who Have Sex with Non-transgender Men, </w:t>
      </w:r>
      <w:r w:rsidRPr="00C92A85">
        <w:rPr>
          <w:rFonts w:ascii="Times New Roman" w:hAnsi="Times New Roman" w:cs="Times New Roman"/>
          <w:sz w:val="20"/>
          <w:szCs w:val="20"/>
        </w:rPr>
        <w:t>20 J. ASSOC. NURSES AIDS CARE 398–410 (2009).</w:t>
      </w:r>
      <w:r>
        <w:rPr>
          <w:rFonts w:ascii="Times New Roman" w:hAnsi="Times New Roman" w:cs="Times New Roman"/>
          <w:sz w:val="20"/>
          <w:szCs w:val="20"/>
        </w:rPr>
        <w:t xml:space="preserve"> </w:t>
      </w:r>
    </w:p>
  </w:endnote>
  <w:endnote w:id="6">
    <w:p w:rsidR="00800960" w:rsidRPr="00C92A85" w:rsidRDefault="00800960">
      <w:pPr>
        <w:pStyle w:val="EndnoteText"/>
        <w:rPr>
          <w:rFonts w:ascii="Times New Roman" w:hAnsi="Times New Roman" w:cs="Times New Roman"/>
          <w:sz w:val="20"/>
          <w:szCs w:val="20"/>
        </w:rPr>
      </w:pPr>
      <w:r w:rsidRPr="00C92A85">
        <w:rPr>
          <w:rStyle w:val="EndnoteReference"/>
          <w:rFonts w:ascii="Times New Roman" w:hAnsi="Times New Roman" w:cs="Times New Roman"/>
          <w:sz w:val="20"/>
          <w:szCs w:val="20"/>
        </w:rPr>
        <w:endnoteRef/>
      </w:r>
      <w:r w:rsidRPr="00C92A85">
        <w:rPr>
          <w:rFonts w:ascii="Times New Roman" w:hAnsi="Times New Roman" w:cs="Times New Roman"/>
          <w:sz w:val="20"/>
          <w:szCs w:val="20"/>
        </w:rPr>
        <w:t xml:space="preserve"> </w:t>
      </w:r>
      <w:r w:rsidRPr="00C92A85">
        <w:rPr>
          <w:rFonts w:ascii="Times New Roman" w:hAnsi="Times New Roman" w:cs="Times New Roman"/>
          <w:i/>
          <w:iCs/>
          <w:sz w:val="20"/>
          <w:szCs w:val="20"/>
        </w:rPr>
        <w:t>See, e.g.</w:t>
      </w:r>
      <w:r w:rsidRPr="00C92A85">
        <w:rPr>
          <w:rFonts w:ascii="Times New Roman" w:hAnsi="Times New Roman" w:cs="Times New Roman"/>
          <w:sz w:val="20"/>
          <w:szCs w:val="20"/>
        </w:rPr>
        <w:t xml:space="preserve">, L. </w:t>
      </w:r>
      <w:proofErr w:type="spellStart"/>
      <w:r w:rsidRPr="00C92A85">
        <w:rPr>
          <w:rFonts w:ascii="Times New Roman" w:hAnsi="Times New Roman" w:cs="Times New Roman"/>
          <w:sz w:val="20"/>
          <w:szCs w:val="20"/>
        </w:rPr>
        <w:t>Nuttbrock</w:t>
      </w:r>
      <w:proofErr w:type="spellEnd"/>
      <w:r w:rsidRPr="00C92A85">
        <w:rPr>
          <w:rFonts w:ascii="Times New Roman" w:hAnsi="Times New Roman" w:cs="Times New Roman"/>
          <w:sz w:val="20"/>
          <w:szCs w:val="20"/>
        </w:rPr>
        <w:t xml:space="preserve">, S. </w:t>
      </w:r>
      <w:proofErr w:type="spellStart"/>
      <w:r w:rsidRPr="00C92A85">
        <w:rPr>
          <w:rFonts w:ascii="Times New Roman" w:hAnsi="Times New Roman" w:cs="Times New Roman"/>
          <w:sz w:val="20"/>
          <w:szCs w:val="20"/>
        </w:rPr>
        <w:t>Hwahng</w:t>
      </w:r>
      <w:proofErr w:type="spellEnd"/>
      <w:r w:rsidRPr="00C92A85">
        <w:rPr>
          <w:rFonts w:ascii="Times New Roman" w:hAnsi="Times New Roman" w:cs="Times New Roman"/>
          <w:sz w:val="20"/>
          <w:szCs w:val="20"/>
        </w:rPr>
        <w:t xml:space="preserve">, W. </w:t>
      </w:r>
      <w:proofErr w:type="spellStart"/>
      <w:r w:rsidRPr="00C92A85">
        <w:rPr>
          <w:rFonts w:ascii="Times New Roman" w:hAnsi="Times New Roman" w:cs="Times New Roman"/>
          <w:sz w:val="20"/>
          <w:szCs w:val="20"/>
        </w:rPr>
        <w:t>Bockting</w:t>
      </w:r>
      <w:proofErr w:type="spellEnd"/>
      <w:r w:rsidRPr="00C92A85">
        <w:rPr>
          <w:rFonts w:ascii="Times New Roman" w:hAnsi="Times New Roman" w:cs="Times New Roman"/>
          <w:sz w:val="20"/>
          <w:szCs w:val="20"/>
        </w:rPr>
        <w:t xml:space="preserve">, A. </w:t>
      </w:r>
      <w:proofErr w:type="spellStart"/>
      <w:r w:rsidRPr="00C92A85">
        <w:rPr>
          <w:rFonts w:ascii="Times New Roman" w:hAnsi="Times New Roman" w:cs="Times New Roman"/>
          <w:sz w:val="20"/>
          <w:szCs w:val="20"/>
        </w:rPr>
        <w:t>Rosenblum</w:t>
      </w:r>
      <w:proofErr w:type="spellEnd"/>
      <w:r w:rsidRPr="00C92A85">
        <w:rPr>
          <w:rFonts w:ascii="Times New Roman" w:hAnsi="Times New Roman" w:cs="Times New Roman"/>
          <w:sz w:val="20"/>
          <w:szCs w:val="20"/>
        </w:rPr>
        <w:t xml:space="preserve">, M. Mason, M. </w:t>
      </w:r>
      <w:proofErr w:type="spellStart"/>
      <w:r w:rsidRPr="00C92A85">
        <w:rPr>
          <w:rFonts w:ascii="Times New Roman" w:hAnsi="Times New Roman" w:cs="Times New Roman"/>
          <w:sz w:val="20"/>
          <w:szCs w:val="20"/>
        </w:rPr>
        <w:t>Macri</w:t>
      </w:r>
      <w:proofErr w:type="spellEnd"/>
      <w:r w:rsidRPr="00C92A85">
        <w:rPr>
          <w:rFonts w:ascii="Times New Roman" w:hAnsi="Times New Roman" w:cs="Times New Roman"/>
          <w:sz w:val="20"/>
          <w:szCs w:val="20"/>
        </w:rPr>
        <w:t xml:space="preserve">, J. Becker, </w:t>
      </w:r>
      <w:r w:rsidRPr="00C92A85">
        <w:rPr>
          <w:rFonts w:ascii="Times New Roman" w:hAnsi="Times New Roman" w:cs="Times New Roman"/>
          <w:i/>
          <w:iCs/>
          <w:sz w:val="20"/>
          <w:szCs w:val="20"/>
        </w:rPr>
        <w:t>Lifetime Risk Factors for HIV/Sexually Transmitted Infections Among Male-to-Female Transgender Persons</w:t>
      </w:r>
      <w:r w:rsidRPr="00C92A85">
        <w:rPr>
          <w:rFonts w:ascii="Times New Roman" w:hAnsi="Times New Roman" w:cs="Times New Roman"/>
          <w:sz w:val="20"/>
          <w:szCs w:val="20"/>
        </w:rPr>
        <w:t xml:space="preserve">, 52 J. AIDS 417 (2009); R. </w:t>
      </w:r>
      <w:proofErr w:type="spellStart"/>
      <w:r w:rsidRPr="00C92A85">
        <w:rPr>
          <w:rFonts w:ascii="Times New Roman" w:hAnsi="Times New Roman" w:cs="Times New Roman"/>
          <w:sz w:val="20"/>
          <w:szCs w:val="20"/>
        </w:rPr>
        <w:t>Garofalo</w:t>
      </w:r>
      <w:proofErr w:type="spellEnd"/>
      <w:r w:rsidRPr="00C92A85">
        <w:rPr>
          <w:rFonts w:ascii="Times New Roman" w:hAnsi="Times New Roman" w:cs="Times New Roman"/>
          <w:sz w:val="20"/>
          <w:szCs w:val="20"/>
        </w:rPr>
        <w:t xml:space="preserve">, J. Deleon, E. </w:t>
      </w:r>
      <w:proofErr w:type="spellStart"/>
      <w:r w:rsidRPr="00C92A85">
        <w:rPr>
          <w:rFonts w:ascii="Times New Roman" w:hAnsi="Times New Roman" w:cs="Times New Roman"/>
          <w:sz w:val="20"/>
          <w:szCs w:val="20"/>
        </w:rPr>
        <w:t>Osmer</w:t>
      </w:r>
      <w:proofErr w:type="spellEnd"/>
      <w:r w:rsidRPr="00C92A85">
        <w:rPr>
          <w:rFonts w:ascii="Times New Roman" w:hAnsi="Times New Roman" w:cs="Times New Roman"/>
          <w:sz w:val="20"/>
          <w:szCs w:val="20"/>
        </w:rPr>
        <w:t xml:space="preserve">, M. Doll, G.W. Harper, </w:t>
      </w:r>
      <w:r w:rsidRPr="00C92A85">
        <w:rPr>
          <w:rFonts w:ascii="Times New Roman" w:hAnsi="Times New Roman" w:cs="Times New Roman"/>
          <w:i/>
          <w:iCs/>
          <w:sz w:val="20"/>
          <w:szCs w:val="20"/>
        </w:rPr>
        <w:t>Overlooked, Misunderstood and At-Risk: Exploring the Lives and HIV Risk of Ethnic Minority Male-to-Female Transgender Youth</w:t>
      </w:r>
      <w:r w:rsidRPr="00C92A85">
        <w:rPr>
          <w:rFonts w:ascii="Times New Roman" w:hAnsi="Times New Roman" w:cs="Times New Roman"/>
          <w:sz w:val="20"/>
          <w:szCs w:val="20"/>
        </w:rPr>
        <w:t>, 38 J. ADOLESCENT HEALTH 230 (2006).</w:t>
      </w:r>
      <w:r>
        <w:rPr>
          <w:rFonts w:ascii="Times New Roman" w:hAnsi="Times New Roman" w:cs="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8" w:rsidRDefault="00DF3B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610"/>
      <w:docPartObj>
        <w:docPartGallery w:val="Page Numbers (Bottom of Page)"/>
        <w:docPartUnique/>
      </w:docPartObj>
    </w:sdtPr>
    <w:sdtEndPr/>
    <w:sdtContent>
      <w:p w:rsidR="00DF3B58" w:rsidRDefault="00C11878">
        <w:pPr>
          <w:pStyle w:val="Footer"/>
          <w:jc w:val="center"/>
        </w:pPr>
        <w:r>
          <w:fldChar w:fldCharType="begin"/>
        </w:r>
        <w:r w:rsidR="00DF3B58">
          <w:instrText xml:space="preserve"> PAGE   \* MERGEFORMAT </w:instrText>
        </w:r>
        <w:r>
          <w:fldChar w:fldCharType="separate"/>
        </w:r>
        <w:r w:rsidR="007F6860">
          <w:rPr>
            <w:noProof/>
          </w:rPr>
          <w:t>2</w:t>
        </w:r>
        <w:r>
          <w:fldChar w:fldCharType="end"/>
        </w:r>
      </w:p>
    </w:sdtContent>
  </w:sdt>
  <w:p w:rsidR="00DF3B58" w:rsidRDefault="00DF3B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8" w:rsidRDefault="00DF3B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A4" w:rsidRDefault="00B807A4" w:rsidP="00B81F0C">
      <w:pPr>
        <w:spacing w:after="0" w:line="240" w:lineRule="auto"/>
      </w:pPr>
      <w:r>
        <w:separator/>
      </w:r>
    </w:p>
  </w:footnote>
  <w:footnote w:type="continuationSeparator" w:id="0">
    <w:p w:rsidR="00B807A4" w:rsidRDefault="00B807A4" w:rsidP="00B81F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8" w:rsidRDefault="00DF3B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8" w:rsidRDefault="00DF3B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8" w:rsidRDefault="00DF3B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EE1"/>
    <w:multiLevelType w:val="hybridMultilevel"/>
    <w:tmpl w:val="8AB0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7E9"/>
    <w:multiLevelType w:val="hybridMultilevel"/>
    <w:tmpl w:val="DA6C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83175"/>
    <w:multiLevelType w:val="hybridMultilevel"/>
    <w:tmpl w:val="88B4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C0818"/>
    <w:multiLevelType w:val="hybridMultilevel"/>
    <w:tmpl w:val="625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A329D"/>
    <w:multiLevelType w:val="hybridMultilevel"/>
    <w:tmpl w:val="C74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73D9"/>
    <w:multiLevelType w:val="hybridMultilevel"/>
    <w:tmpl w:val="446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82E76"/>
    <w:multiLevelType w:val="hybridMultilevel"/>
    <w:tmpl w:val="45C87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629A2"/>
    <w:multiLevelType w:val="hybridMultilevel"/>
    <w:tmpl w:val="EBE2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73D24"/>
    <w:multiLevelType w:val="hybridMultilevel"/>
    <w:tmpl w:val="37D42094"/>
    <w:lvl w:ilvl="0" w:tplc="AA68C6D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5B187F15"/>
    <w:multiLevelType w:val="hybridMultilevel"/>
    <w:tmpl w:val="138E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E710D"/>
    <w:multiLevelType w:val="hybridMultilevel"/>
    <w:tmpl w:val="BCBCF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B304CE"/>
    <w:multiLevelType w:val="hybridMultilevel"/>
    <w:tmpl w:val="E29400A4"/>
    <w:lvl w:ilvl="0" w:tplc="748A6EB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12859AF"/>
    <w:multiLevelType w:val="hybridMultilevel"/>
    <w:tmpl w:val="8AC0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4"/>
  </w:num>
  <w:num w:numId="5">
    <w:abstractNumId w:val="6"/>
  </w:num>
  <w:num w:numId="6">
    <w:abstractNumId w:val="3"/>
  </w:num>
  <w:num w:numId="7">
    <w:abstractNumId w:val="2"/>
  </w:num>
  <w:num w:numId="8">
    <w:abstractNumId w:val="7"/>
  </w:num>
  <w:num w:numId="9">
    <w:abstractNumId w:val="10"/>
  </w:num>
  <w:num w:numId="10">
    <w:abstractNumId w:val="1"/>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37"/>
    <w:rsid w:val="00056136"/>
    <w:rsid w:val="00071670"/>
    <w:rsid w:val="00090197"/>
    <w:rsid w:val="00094CB5"/>
    <w:rsid w:val="00097AA5"/>
    <w:rsid w:val="000E6E63"/>
    <w:rsid w:val="001452BF"/>
    <w:rsid w:val="00146E91"/>
    <w:rsid w:val="0015657F"/>
    <w:rsid w:val="00167BF7"/>
    <w:rsid w:val="00185024"/>
    <w:rsid w:val="001A224B"/>
    <w:rsid w:val="001B4428"/>
    <w:rsid w:val="001C4F90"/>
    <w:rsid w:val="002370C0"/>
    <w:rsid w:val="00264C6E"/>
    <w:rsid w:val="0027270D"/>
    <w:rsid w:val="0029411B"/>
    <w:rsid w:val="00294F5D"/>
    <w:rsid w:val="002B0563"/>
    <w:rsid w:val="002C3B37"/>
    <w:rsid w:val="002C4877"/>
    <w:rsid w:val="002C6EF4"/>
    <w:rsid w:val="002D78F7"/>
    <w:rsid w:val="002E0EDF"/>
    <w:rsid w:val="002F162B"/>
    <w:rsid w:val="002F35E5"/>
    <w:rsid w:val="002F378A"/>
    <w:rsid w:val="00305F39"/>
    <w:rsid w:val="00321FC7"/>
    <w:rsid w:val="0032489A"/>
    <w:rsid w:val="00347E6C"/>
    <w:rsid w:val="003957C0"/>
    <w:rsid w:val="003E1549"/>
    <w:rsid w:val="004011B9"/>
    <w:rsid w:val="00403801"/>
    <w:rsid w:val="004124D3"/>
    <w:rsid w:val="0041260F"/>
    <w:rsid w:val="0044172C"/>
    <w:rsid w:val="004512EE"/>
    <w:rsid w:val="004E2003"/>
    <w:rsid w:val="004E5EBB"/>
    <w:rsid w:val="005019A6"/>
    <w:rsid w:val="0050596F"/>
    <w:rsid w:val="00506732"/>
    <w:rsid w:val="00512276"/>
    <w:rsid w:val="00540DF2"/>
    <w:rsid w:val="00546523"/>
    <w:rsid w:val="00590AFF"/>
    <w:rsid w:val="00592371"/>
    <w:rsid w:val="005D1738"/>
    <w:rsid w:val="005D66CE"/>
    <w:rsid w:val="005E0513"/>
    <w:rsid w:val="005E1020"/>
    <w:rsid w:val="00606DF9"/>
    <w:rsid w:val="006132BE"/>
    <w:rsid w:val="00613B5B"/>
    <w:rsid w:val="0061748A"/>
    <w:rsid w:val="0063467A"/>
    <w:rsid w:val="00634FBC"/>
    <w:rsid w:val="00661957"/>
    <w:rsid w:val="006B78EB"/>
    <w:rsid w:val="006C251B"/>
    <w:rsid w:val="006D483F"/>
    <w:rsid w:val="006D5F63"/>
    <w:rsid w:val="0070057F"/>
    <w:rsid w:val="0070563A"/>
    <w:rsid w:val="00721B60"/>
    <w:rsid w:val="00745E6F"/>
    <w:rsid w:val="00761D63"/>
    <w:rsid w:val="007745E1"/>
    <w:rsid w:val="007747DC"/>
    <w:rsid w:val="007C7855"/>
    <w:rsid w:val="007E67B0"/>
    <w:rsid w:val="007F6860"/>
    <w:rsid w:val="00800960"/>
    <w:rsid w:val="00821766"/>
    <w:rsid w:val="00821BFC"/>
    <w:rsid w:val="00870273"/>
    <w:rsid w:val="008A69E3"/>
    <w:rsid w:val="00906056"/>
    <w:rsid w:val="00940DFF"/>
    <w:rsid w:val="0094557C"/>
    <w:rsid w:val="0094666E"/>
    <w:rsid w:val="0094741B"/>
    <w:rsid w:val="00952F48"/>
    <w:rsid w:val="00956DD5"/>
    <w:rsid w:val="00966ABE"/>
    <w:rsid w:val="00970C54"/>
    <w:rsid w:val="00981DDF"/>
    <w:rsid w:val="00987292"/>
    <w:rsid w:val="009940E4"/>
    <w:rsid w:val="00996C92"/>
    <w:rsid w:val="009C3C87"/>
    <w:rsid w:val="009C6D2E"/>
    <w:rsid w:val="009C7282"/>
    <w:rsid w:val="00A46209"/>
    <w:rsid w:val="00A74480"/>
    <w:rsid w:val="00A96744"/>
    <w:rsid w:val="00AD1010"/>
    <w:rsid w:val="00B20B0C"/>
    <w:rsid w:val="00B6575D"/>
    <w:rsid w:val="00B807A4"/>
    <w:rsid w:val="00B81F0C"/>
    <w:rsid w:val="00BF08ED"/>
    <w:rsid w:val="00C00551"/>
    <w:rsid w:val="00C11878"/>
    <w:rsid w:val="00C27D19"/>
    <w:rsid w:val="00C66EFF"/>
    <w:rsid w:val="00C92A85"/>
    <w:rsid w:val="00C94212"/>
    <w:rsid w:val="00CB3E41"/>
    <w:rsid w:val="00CC15BC"/>
    <w:rsid w:val="00D031CB"/>
    <w:rsid w:val="00D31270"/>
    <w:rsid w:val="00D47601"/>
    <w:rsid w:val="00D55484"/>
    <w:rsid w:val="00DB2F9C"/>
    <w:rsid w:val="00DC0B0C"/>
    <w:rsid w:val="00DC1B87"/>
    <w:rsid w:val="00DE7DC8"/>
    <w:rsid w:val="00DF3B58"/>
    <w:rsid w:val="00E13E5B"/>
    <w:rsid w:val="00E468B8"/>
    <w:rsid w:val="00E810C3"/>
    <w:rsid w:val="00E95942"/>
    <w:rsid w:val="00EA6D13"/>
    <w:rsid w:val="00EB6F3A"/>
    <w:rsid w:val="00EC53E6"/>
    <w:rsid w:val="00EF129C"/>
    <w:rsid w:val="00EF5670"/>
    <w:rsid w:val="00F00B8A"/>
    <w:rsid w:val="00F14B76"/>
    <w:rsid w:val="00F27FB3"/>
    <w:rsid w:val="00F33059"/>
    <w:rsid w:val="00F521CE"/>
    <w:rsid w:val="00F871A5"/>
    <w:rsid w:val="00FF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37"/>
    <w:pPr>
      <w:ind w:left="720"/>
      <w:contextualSpacing/>
    </w:pPr>
  </w:style>
  <w:style w:type="character" w:styleId="Hyperlink">
    <w:name w:val="Hyperlink"/>
    <w:basedOn w:val="DefaultParagraphFont"/>
    <w:uiPriority w:val="99"/>
    <w:unhideWhenUsed/>
    <w:rsid w:val="006B78EB"/>
    <w:rPr>
      <w:color w:val="004D7E"/>
      <w:sz w:val="24"/>
      <w:szCs w:val="24"/>
      <w:u w:val="single"/>
    </w:rPr>
  </w:style>
  <w:style w:type="character" w:customStyle="1" w:styleId="apple-converted-space">
    <w:name w:val="apple-converted-space"/>
    <w:basedOn w:val="DefaultParagraphFont"/>
    <w:rsid w:val="00B81F0C"/>
  </w:style>
  <w:style w:type="paragraph" w:styleId="EndnoteText">
    <w:name w:val="endnote text"/>
    <w:basedOn w:val="Normal"/>
    <w:link w:val="EndnoteTextChar"/>
    <w:uiPriority w:val="99"/>
    <w:unhideWhenUsed/>
    <w:rsid w:val="00B81F0C"/>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B81F0C"/>
    <w:rPr>
      <w:rFonts w:eastAsiaTheme="minorEastAsia"/>
      <w:sz w:val="24"/>
      <w:szCs w:val="24"/>
    </w:rPr>
  </w:style>
  <w:style w:type="character" w:styleId="EndnoteReference">
    <w:name w:val="endnote reference"/>
    <w:basedOn w:val="DefaultParagraphFont"/>
    <w:uiPriority w:val="99"/>
    <w:unhideWhenUsed/>
    <w:rsid w:val="00B81F0C"/>
    <w:rPr>
      <w:vertAlign w:val="superscript"/>
    </w:rPr>
  </w:style>
  <w:style w:type="paragraph" w:styleId="FootnoteText">
    <w:name w:val="footnote text"/>
    <w:basedOn w:val="Normal"/>
    <w:link w:val="FootnoteTextChar"/>
    <w:uiPriority w:val="99"/>
    <w:unhideWhenUsed/>
    <w:rsid w:val="00C92A85"/>
    <w:pPr>
      <w:spacing w:after="0" w:line="240" w:lineRule="auto"/>
    </w:pPr>
    <w:rPr>
      <w:sz w:val="24"/>
      <w:szCs w:val="24"/>
    </w:rPr>
  </w:style>
  <w:style w:type="character" w:customStyle="1" w:styleId="FootnoteTextChar">
    <w:name w:val="Footnote Text Char"/>
    <w:basedOn w:val="DefaultParagraphFont"/>
    <w:link w:val="FootnoteText"/>
    <w:uiPriority w:val="99"/>
    <w:rsid w:val="00C92A85"/>
    <w:rPr>
      <w:sz w:val="24"/>
      <w:szCs w:val="24"/>
    </w:rPr>
  </w:style>
  <w:style w:type="character" w:styleId="FootnoteReference">
    <w:name w:val="footnote reference"/>
    <w:basedOn w:val="DefaultParagraphFont"/>
    <w:uiPriority w:val="99"/>
    <w:unhideWhenUsed/>
    <w:rsid w:val="00C92A85"/>
    <w:rPr>
      <w:vertAlign w:val="superscript"/>
    </w:rPr>
  </w:style>
  <w:style w:type="paragraph" w:styleId="NoSpacing">
    <w:name w:val="No Spacing"/>
    <w:uiPriority w:val="1"/>
    <w:qFormat/>
    <w:rsid w:val="00C94212"/>
    <w:pPr>
      <w:spacing w:after="0" w:line="240" w:lineRule="auto"/>
    </w:pPr>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6D5F63"/>
    <w:rPr>
      <w:sz w:val="16"/>
      <w:szCs w:val="16"/>
    </w:rPr>
  </w:style>
  <w:style w:type="paragraph" w:styleId="CommentText">
    <w:name w:val="annotation text"/>
    <w:basedOn w:val="Normal"/>
    <w:link w:val="CommentTextChar"/>
    <w:uiPriority w:val="99"/>
    <w:semiHidden/>
    <w:unhideWhenUsed/>
    <w:rsid w:val="006D5F63"/>
    <w:pPr>
      <w:spacing w:line="240" w:lineRule="auto"/>
    </w:pPr>
    <w:rPr>
      <w:sz w:val="20"/>
      <w:szCs w:val="20"/>
    </w:rPr>
  </w:style>
  <w:style w:type="character" w:customStyle="1" w:styleId="CommentTextChar">
    <w:name w:val="Comment Text Char"/>
    <w:basedOn w:val="DefaultParagraphFont"/>
    <w:link w:val="CommentText"/>
    <w:uiPriority w:val="99"/>
    <w:semiHidden/>
    <w:rsid w:val="006D5F63"/>
    <w:rPr>
      <w:sz w:val="20"/>
      <w:szCs w:val="20"/>
    </w:rPr>
  </w:style>
  <w:style w:type="paragraph" w:styleId="CommentSubject">
    <w:name w:val="annotation subject"/>
    <w:basedOn w:val="CommentText"/>
    <w:next w:val="CommentText"/>
    <w:link w:val="CommentSubjectChar"/>
    <w:uiPriority w:val="99"/>
    <w:semiHidden/>
    <w:unhideWhenUsed/>
    <w:rsid w:val="006D5F63"/>
    <w:rPr>
      <w:b/>
      <w:bCs/>
    </w:rPr>
  </w:style>
  <w:style w:type="character" w:customStyle="1" w:styleId="CommentSubjectChar">
    <w:name w:val="Comment Subject Char"/>
    <w:basedOn w:val="CommentTextChar"/>
    <w:link w:val="CommentSubject"/>
    <w:uiPriority w:val="99"/>
    <w:semiHidden/>
    <w:rsid w:val="006D5F63"/>
    <w:rPr>
      <w:b/>
      <w:bCs/>
      <w:sz w:val="20"/>
      <w:szCs w:val="20"/>
    </w:rPr>
  </w:style>
  <w:style w:type="paragraph" w:styleId="BalloonText">
    <w:name w:val="Balloon Text"/>
    <w:basedOn w:val="Normal"/>
    <w:link w:val="BalloonTextChar"/>
    <w:uiPriority w:val="99"/>
    <w:semiHidden/>
    <w:unhideWhenUsed/>
    <w:rsid w:val="006D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63"/>
    <w:rPr>
      <w:rFonts w:ascii="Tahoma" w:hAnsi="Tahoma" w:cs="Tahoma"/>
      <w:sz w:val="16"/>
      <w:szCs w:val="16"/>
    </w:rPr>
  </w:style>
  <w:style w:type="character" w:styleId="LineNumber">
    <w:name w:val="line number"/>
    <w:basedOn w:val="DefaultParagraphFont"/>
    <w:uiPriority w:val="99"/>
    <w:semiHidden/>
    <w:unhideWhenUsed/>
    <w:rsid w:val="00F00B8A"/>
  </w:style>
  <w:style w:type="paragraph" w:styleId="Header">
    <w:name w:val="header"/>
    <w:basedOn w:val="Normal"/>
    <w:link w:val="HeaderChar"/>
    <w:uiPriority w:val="99"/>
    <w:unhideWhenUsed/>
    <w:rsid w:val="00DF3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B58"/>
  </w:style>
  <w:style w:type="paragraph" w:styleId="Footer">
    <w:name w:val="footer"/>
    <w:basedOn w:val="Normal"/>
    <w:link w:val="FooterChar"/>
    <w:uiPriority w:val="99"/>
    <w:unhideWhenUsed/>
    <w:rsid w:val="00DF3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B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37"/>
    <w:pPr>
      <w:ind w:left="720"/>
      <w:contextualSpacing/>
    </w:pPr>
  </w:style>
  <w:style w:type="character" w:styleId="Hyperlink">
    <w:name w:val="Hyperlink"/>
    <w:basedOn w:val="DefaultParagraphFont"/>
    <w:uiPriority w:val="99"/>
    <w:unhideWhenUsed/>
    <w:rsid w:val="006B78EB"/>
    <w:rPr>
      <w:color w:val="004D7E"/>
      <w:sz w:val="24"/>
      <w:szCs w:val="24"/>
      <w:u w:val="single"/>
    </w:rPr>
  </w:style>
  <w:style w:type="character" w:customStyle="1" w:styleId="apple-converted-space">
    <w:name w:val="apple-converted-space"/>
    <w:basedOn w:val="DefaultParagraphFont"/>
    <w:rsid w:val="00B81F0C"/>
  </w:style>
  <w:style w:type="paragraph" w:styleId="EndnoteText">
    <w:name w:val="endnote text"/>
    <w:basedOn w:val="Normal"/>
    <w:link w:val="EndnoteTextChar"/>
    <w:uiPriority w:val="99"/>
    <w:unhideWhenUsed/>
    <w:rsid w:val="00B81F0C"/>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B81F0C"/>
    <w:rPr>
      <w:rFonts w:eastAsiaTheme="minorEastAsia"/>
      <w:sz w:val="24"/>
      <w:szCs w:val="24"/>
    </w:rPr>
  </w:style>
  <w:style w:type="character" w:styleId="EndnoteReference">
    <w:name w:val="endnote reference"/>
    <w:basedOn w:val="DefaultParagraphFont"/>
    <w:uiPriority w:val="99"/>
    <w:unhideWhenUsed/>
    <w:rsid w:val="00B81F0C"/>
    <w:rPr>
      <w:vertAlign w:val="superscript"/>
    </w:rPr>
  </w:style>
  <w:style w:type="paragraph" w:styleId="FootnoteText">
    <w:name w:val="footnote text"/>
    <w:basedOn w:val="Normal"/>
    <w:link w:val="FootnoteTextChar"/>
    <w:uiPriority w:val="99"/>
    <w:unhideWhenUsed/>
    <w:rsid w:val="00C92A85"/>
    <w:pPr>
      <w:spacing w:after="0" w:line="240" w:lineRule="auto"/>
    </w:pPr>
    <w:rPr>
      <w:sz w:val="24"/>
      <w:szCs w:val="24"/>
    </w:rPr>
  </w:style>
  <w:style w:type="character" w:customStyle="1" w:styleId="FootnoteTextChar">
    <w:name w:val="Footnote Text Char"/>
    <w:basedOn w:val="DefaultParagraphFont"/>
    <w:link w:val="FootnoteText"/>
    <w:uiPriority w:val="99"/>
    <w:rsid w:val="00C92A85"/>
    <w:rPr>
      <w:sz w:val="24"/>
      <w:szCs w:val="24"/>
    </w:rPr>
  </w:style>
  <w:style w:type="character" w:styleId="FootnoteReference">
    <w:name w:val="footnote reference"/>
    <w:basedOn w:val="DefaultParagraphFont"/>
    <w:uiPriority w:val="99"/>
    <w:unhideWhenUsed/>
    <w:rsid w:val="00C92A85"/>
    <w:rPr>
      <w:vertAlign w:val="superscript"/>
    </w:rPr>
  </w:style>
  <w:style w:type="paragraph" w:styleId="NoSpacing">
    <w:name w:val="No Spacing"/>
    <w:uiPriority w:val="1"/>
    <w:qFormat/>
    <w:rsid w:val="00C94212"/>
    <w:pPr>
      <w:spacing w:after="0" w:line="240" w:lineRule="auto"/>
    </w:pPr>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6D5F63"/>
    <w:rPr>
      <w:sz w:val="16"/>
      <w:szCs w:val="16"/>
    </w:rPr>
  </w:style>
  <w:style w:type="paragraph" w:styleId="CommentText">
    <w:name w:val="annotation text"/>
    <w:basedOn w:val="Normal"/>
    <w:link w:val="CommentTextChar"/>
    <w:uiPriority w:val="99"/>
    <w:semiHidden/>
    <w:unhideWhenUsed/>
    <w:rsid w:val="006D5F63"/>
    <w:pPr>
      <w:spacing w:line="240" w:lineRule="auto"/>
    </w:pPr>
    <w:rPr>
      <w:sz w:val="20"/>
      <w:szCs w:val="20"/>
    </w:rPr>
  </w:style>
  <w:style w:type="character" w:customStyle="1" w:styleId="CommentTextChar">
    <w:name w:val="Comment Text Char"/>
    <w:basedOn w:val="DefaultParagraphFont"/>
    <w:link w:val="CommentText"/>
    <w:uiPriority w:val="99"/>
    <w:semiHidden/>
    <w:rsid w:val="006D5F63"/>
    <w:rPr>
      <w:sz w:val="20"/>
      <w:szCs w:val="20"/>
    </w:rPr>
  </w:style>
  <w:style w:type="paragraph" w:styleId="CommentSubject">
    <w:name w:val="annotation subject"/>
    <w:basedOn w:val="CommentText"/>
    <w:next w:val="CommentText"/>
    <w:link w:val="CommentSubjectChar"/>
    <w:uiPriority w:val="99"/>
    <w:semiHidden/>
    <w:unhideWhenUsed/>
    <w:rsid w:val="006D5F63"/>
    <w:rPr>
      <w:b/>
      <w:bCs/>
    </w:rPr>
  </w:style>
  <w:style w:type="character" w:customStyle="1" w:styleId="CommentSubjectChar">
    <w:name w:val="Comment Subject Char"/>
    <w:basedOn w:val="CommentTextChar"/>
    <w:link w:val="CommentSubject"/>
    <w:uiPriority w:val="99"/>
    <w:semiHidden/>
    <w:rsid w:val="006D5F63"/>
    <w:rPr>
      <w:b/>
      <w:bCs/>
      <w:sz w:val="20"/>
      <w:szCs w:val="20"/>
    </w:rPr>
  </w:style>
  <w:style w:type="paragraph" w:styleId="BalloonText">
    <w:name w:val="Balloon Text"/>
    <w:basedOn w:val="Normal"/>
    <w:link w:val="BalloonTextChar"/>
    <w:uiPriority w:val="99"/>
    <w:semiHidden/>
    <w:unhideWhenUsed/>
    <w:rsid w:val="006D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63"/>
    <w:rPr>
      <w:rFonts w:ascii="Tahoma" w:hAnsi="Tahoma" w:cs="Tahoma"/>
      <w:sz w:val="16"/>
      <w:szCs w:val="16"/>
    </w:rPr>
  </w:style>
  <w:style w:type="character" w:styleId="LineNumber">
    <w:name w:val="line number"/>
    <w:basedOn w:val="DefaultParagraphFont"/>
    <w:uiPriority w:val="99"/>
    <w:semiHidden/>
    <w:unhideWhenUsed/>
    <w:rsid w:val="00F00B8A"/>
  </w:style>
  <w:style w:type="paragraph" w:styleId="Header">
    <w:name w:val="header"/>
    <w:basedOn w:val="Normal"/>
    <w:link w:val="HeaderChar"/>
    <w:uiPriority w:val="99"/>
    <w:unhideWhenUsed/>
    <w:rsid w:val="00DF3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B58"/>
  </w:style>
  <w:style w:type="paragraph" w:styleId="Footer">
    <w:name w:val="footer"/>
    <w:basedOn w:val="Normal"/>
    <w:link w:val="FooterChar"/>
    <w:uiPriority w:val="99"/>
    <w:unhideWhenUsed/>
    <w:rsid w:val="00DF3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3732">
      <w:bodyDiv w:val="1"/>
      <w:marLeft w:val="0"/>
      <w:marRight w:val="0"/>
      <w:marTop w:val="0"/>
      <w:marBottom w:val="0"/>
      <w:divBdr>
        <w:top w:val="none" w:sz="0" w:space="0" w:color="auto"/>
        <w:left w:val="none" w:sz="0" w:space="0" w:color="auto"/>
        <w:bottom w:val="none" w:sz="0" w:space="0" w:color="auto"/>
        <w:right w:val="none" w:sz="0" w:space="0" w:color="auto"/>
      </w:divBdr>
    </w:div>
    <w:div w:id="10288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ahrq.gov/qual/nhdr11/nhdr11.pdf" TargetMode="External"/><Relationship Id="rId2" Type="http://schemas.openxmlformats.org/officeDocument/2006/relationships/hyperlink" Target="http://www.thetaskforce.org/reports_and_research/n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091A4-5B6E-A34B-9E69-1D35D703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9656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Planned Parenthood of the Heartland</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ejack</dc:creator>
  <cp:lastModifiedBy>Wing and Mark</cp:lastModifiedBy>
  <cp:revision>2</cp:revision>
  <cp:lastPrinted>2013-01-30T18:39:00Z</cp:lastPrinted>
  <dcterms:created xsi:type="dcterms:W3CDTF">2013-04-04T01:05:00Z</dcterms:created>
  <dcterms:modified xsi:type="dcterms:W3CDTF">2013-04-04T01:05:00Z</dcterms:modified>
</cp:coreProperties>
</file>